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535C" w14:textId="77777777" w:rsidR="0024739F" w:rsidRPr="004C636B" w:rsidRDefault="00D142EE" w:rsidP="008F64AF">
      <w:pPr>
        <w:pStyle w:val="Standard"/>
        <w:widowControl w:val="0"/>
        <w:jc w:val="center"/>
        <w:rPr>
          <w:rFonts w:ascii="Onest" w:hAnsi="Onest" w:cs="Times New Roman"/>
          <w:b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П</w:t>
      </w:r>
      <w:r w:rsidR="0024739F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ОЛЬЗОВАТЕЛЬСКОЕ СОГЛАШЕНИЕ ОБ УСЛОВИЯХ</w:t>
      </w:r>
    </w:p>
    <w:p w14:paraId="534F3ED0" w14:textId="1B859FBB" w:rsidR="0024739F" w:rsidRPr="004C636B" w:rsidRDefault="0024739F" w:rsidP="008F64AF">
      <w:pPr>
        <w:pStyle w:val="Standard"/>
        <w:widowControl w:val="0"/>
        <w:jc w:val="center"/>
        <w:rPr>
          <w:rFonts w:ascii="Onest" w:hAnsi="Onest" w:cs="Times New Roman"/>
          <w:b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ИСПОЛЬЗОВАНИ</w:t>
      </w:r>
      <w:r w:rsidR="007C48BB">
        <w:rPr>
          <w:rFonts w:ascii="Onest" w:hAnsi="Onest" w:cs="Times New Roman"/>
          <w:b/>
          <w:sz w:val="20"/>
          <w:szCs w:val="20"/>
          <w:shd w:val="clear" w:color="auto" w:fill="FFFFFF"/>
        </w:rPr>
        <w:t>Я</w:t>
      </w: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 СИСТЕМЫ</w:t>
      </w:r>
      <w:r w:rsidR="005A6678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 </w:t>
      </w:r>
      <w:r w:rsidR="004B5E47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ПЭЙДЖИН</w:t>
      </w: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 ПРИ СО</w:t>
      </w:r>
      <w:r w:rsidR="007C48BB">
        <w:rPr>
          <w:rFonts w:ascii="Onest" w:hAnsi="Onest" w:cs="Times New Roman"/>
          <w:b/>
          <w:sz w:val="20"/>
          <w:szCs w:val="20"/>
          <w:shd w:val="clear" w:color="auto" w:fill="FFFFFF"/>
        </w:rPr>
        <w:t>В</w:t>
      </w: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ЕРШ</w:t>
      </w:r>
      <w:r w:rsidR="007C48BB">
        <w:rPr>
          <w:rFonts w:ascii="Onest" w:hAnsi="Onest" w:cs="Times New Roman"/>
          <w:b/>
          <w:sz w:val="20"/>
          <w:szCs w:val="20"/>
          <w:shd w:val="clear" w:color="auto" w:fill="FFFFFF"/>
        </w:rPr>
        <w:t>Е</w:t>
      </w: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НИИ ПЕРЕВОДОВ ДЕНЕЖНЫХ СРЕДСТВ </w:t>
      </w:r>
      <w:r w:rsidR="005A6678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НА ИНТЕРНЕТ-ПЛАТФОРМАХ</w:t>
      </w:r>
    </w:p>
    <w:p w14:paraId="6B050C68" w14:textId="48BBD1BA" w:rsidR="00907E50" w:rsidRPr="004C636B" w:rsidRDefault="0072417A" w:rsidP="008F64AF">
      <w:pPr>
        <w:pStyle w:val="Standard"/>
        <w:widowControl w:val="0"/>
        <w:jc w:val="center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 (</w:t>
      </w:r>
      <w:r w:rsidR="00683AB3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далее – </w:t>
      </w:r>
      <w:r w:rsidR="0024739F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Соглашение</w:t>
      </w: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)</w:t>
      </w:r>
    </w:p>
    <w:p w14:paraId="6869B1F2" w14:textId="23C4A6F3" w:rsidR="005A6678" w:rsidRPr="004C636B" w:rsidRDefault="005A6678" w:rsidP="008F64AF">
      <w:pPr>
        <w:pStyle w:val="Standard"/>
        <w:widowControl w:val="0"/>
        <w:jc w:val="center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(редакция 1.0 от </w:t>
      </w:r>
      <w:r w:rsidR="00BE2D3C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10</w:t>
      </w: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.</w:t>
      </w:r>
      <w:r w:rsidR="00BE2D3C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07</w:t>
      </w: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.2026)</w:t>
      </w:r>
    </w:p>
    <w:p w14:paraId="3BB9E732" w14:textId="77777777" w:rsidR="00907E50" w:rsidRPr="004C636B" w:rsidRDefault="00907E50" w:rsidP="008F64AF">
      <w:pPr>
        <w:pStyle w:val="Standard"/>
        <w:widowControl w:val="0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</w:p>
    <w:p w14:paraId="65E734EA" w14:textId="09991F0F" w:rsidR="00907E50" w:rsidRPr="004C636B" w:rsidRDefault="0072417A" w:rsidP="00411FD1">
      <w:pPr>
        <w:pStyle w:val="afa"/>
        <w:widowControl w:val="0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center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Термины и определения</w:t>
      </w:r>
    </w:p>
    <w:p w14:paraId="1BE92238" w14:textId="1E3E5D33" w:rsidR="00907E50" w:rsidRPr="004C636B" w:rsidRDefault="0072417A" w:rsidP="00411FD1">
      <w:pPr>
        <w:pStyle w:val="Standard"/>
        <w:widowControl w:val="0"/>
        <w:shd w:val="clear" w:color="auto" w:fill="FFFFFF" w:themeFill="background1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Авторизация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1F6454" w:rsidRPr="004C636B">
        <w:rPr>
          <w:rFonts w:ascii="Onest" w:hAnsi="Onest"/>
          <w:sz w:val="20"/>
        </w:rPr>
        <w:t>—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24739F" w:rsidRPr="004C636B">
        <w:rPr>
          <w:rFonts w:ascii="Onest" w:hAnsi="Onest"/>
          <w:sz w:val="20"/>
          <w:szCs w:val="20"/>
        </w:rPr>
        <w:t>процедура запроса Оператором и последующего получения от Эмитента или иного уполномоченного лица разрешения на проведение Операции с использованием Платежного средства. Указанное разрешение содержит код (код Авторизации), идентифицирующий каждую конкретную Операцию</w:t>
      </w:r>
      <w:r w:rsidR="0024739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  <w:r w:rsidR="00733AD3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</w:p>
    <w:p w14:paraId="416AEF6A" w14:textId="0D9F820C" w:rsidR="00ED2DE0" w:rsidRPr="004C636B" w:rsidRDefault="00ED2DE0" w:rsidP="00411FD1">
      <w:pPr>
        <w:pStyle w:val="Standard"/>
        <w:widowControl w:val="0"/>
        <w:shd w:val="clear" w:color="auto" w:fill="FFFFFF" w:themeFill="background1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Комиссия за Услуги</w:t>
      </w:r>
      <w:r w:rsidR="0024739F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 Платформы</w:t>
      </w: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 </w:t>
      </w:r>
      <w:r w:rsidR="001F6454" w:rsidRPr="004C636B">
        <w:rPr>
          <w:rFonts w:ascii="Onest" w:hAnsi="Onest"/>
          <w:sz w:val="20"/>
        </w:rPr>
        <w:t>—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размер вознаграждения 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Партнера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подлежащий уплате Пользователем за Услуги 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 случаях, в порядке, на условиях и в размере, установленных Условиями 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</w:t>
      </w:r>
    </w:p>
    <w:p w14:paraId="38C046F3" w14:textId="6022810A" w:rsidR="00907E50" w:rsidRPr="004C636B" w:rsidRDefault="0072417A" w:rsidP="00411FD1">
      <w:pPr>
        <w:pStyle w:val="Standard"/>
        <w:widowControl w:val="0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Оператор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1F6454" w:rsidRPr="004C636B">
        <w:rPr>
          <w:rFonts w:ascii="Onest" w:hAnsi="Onest"/>
          <w:sz w:val="20"/>
        </w:rPr>
        <w:t>—</w:t>
      </w:r>
      <w:r w:rsidR="003630C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2A6A2A" w:rsidRPr="004C636B">
        <w:rPr>
          <w:rFonts w:ascii="Onest" w:hAnsi="Onest"/>
          <w:sz w:val="20"/>
        </w:rPr>
        <w:t>АО</w:t>
      </w:r>
      <w:r w:rsidR="001F6454" w:rsidRPr="004C636B">
        <w:rPr>
          <w:rFonts w:ascii="Onest" w:hAnsi="Onest"/>
          <w:sz w:val="20"/>
        </w:rPr>
        <w:t xml:space="preserve"> «</w:t>
      </w:r>
      <w:r w:rsidR="002A6A2A" w:rsidRPr="004C636B">
        <w:rPr>
          <w:rFonts w:ascii="Onest" w:hAnsi="Onest"/>
          <w:sz w:val="20"/>
        </w:rPr>
        <w:t xml:space="preserve">Пэй </w:t>
      </w:r>
      <w:proofErr w:type="spellStart"/>
      <w:r w:rsidR="002A6A2A" w:rsidRPr="004C636B">
        <w:rPr>
          <w:rFonts w:ascii="Onest" w:hAnsi="Onest"/>
          <w:sz w:val="20"/>
        </w:rPr>
        <w:t>Энджин</w:t>
      </w:r>
      <w:proofErr w:type="spellEnd"/>
      <w:r w:rsidR="001F6454" w:rsidRPr="004C636B">
        <w:rPr>
          <w:rFonts w:ascii="Onest" w:hAnsi="Onest"/>
          <w:sz w:val="20"/>
        </w:rPr>
        <w:t xml:space="preserve">», ОГРН </w:t>
      </w:r>
      <w:r w:rsidR="004B5E47" w:rsidRPr="004C636B">
        <w:rPr>
          <w:rFonts w:ascii="Onest" w:hAnsi="Onest"/>
          <w:sz w:val="20"/>
        </w:rPr>
        <w:t>1267800047360</w:t>
      </w:r>
      <w:r w:rsidR="001F6454" w:rsidRPr="004C636B">
        <w:rPr>
          <w:rFonts w:ascii="Onest" w:hAnsi="Onest"/>
          <w:sz w:val="20"/>
        </w:rPr>
        <w:t xml:space="preserve">, ИНН </w:t>
      </w:r>
      <w:r w:rsidR="004B5E47" w:rsidRPr="004C636B">
        <w:rPr>
          <w:rFonts w:ascii="Onest" w:hAnsi="Onest"/>
          <w:sz w:val="20"/>
        </w:rPr>
        <w:t>7801751636</w:t>
      </w:r>
      <w:r w:rsidR="001F6454" w:rsidRPr="004C636B">
        <w:rPr>
          <w:rFonts w:ascii="Onest" w:hAnsi="Onest"/>
          <w:sz w:val="20"/>
        </w:rPr>
        <w:t xml:space="preserve"> КПП </w:t>
      </w:r>
      <w:r w:rsidR="004B5E47" w:rsidRPr="004C636B">
        <w:rPr>
          <w:rFonts w:ascii="Onest" w:hAnsi="Onest"/>
          <w:sz w:val="20"/>
        </w:rPr>
        <w:t>780101001</w:t>
      </w:r>
      <w:r w:rsidR="001F6454" w:rsidRPr="004C636B">
        <w:rPr>
          <w:rFonts w:ascii="Onest" w:hAnsi="Onest"/>
          <w:sz w:val="20"/>
        </w:rPr>
        <w:t>, обеспечивающее информационное и технологическое взаимодействие между Сторонами в рамках Договора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77EF50FB" w14:textId="07871877" w:rsidR="00733AD3" w:rsidRPr="004C636B" w:rsidRDefault="00733AD3" w:rsidP="00411FD1">
      <w:pPr>
        <w:widowControl/>
        <w:spacing w:after="60"/>
        <w:jc w:val="both"/>
        <w:rPr>
          <w:rFonts w:ascii="Onest" w:hAnsi="Onest" w:cs="Times New Roman"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Операция </w:t>
      </w:r>
      <w:r w:rsidR="001F6454" w:rsidRPr="004C636B">
        <w:rPr>
          <w:rFonts w:ascii="Onest" w:hAnsi="Onest"/>
          <w:sz w:val="20"/>
        </w:rPr>
        <w:t>—</w:t>
      </w:r>
      <w:r w:rsidRPr="004C636B">
        <w:rPr>
          <w:rFonts w:ascii="Onest" w:hAnsi="Onest" w:cs="Times New Roman"/>
          <w:sz w:val="20"/>
          <w:szCs w:val="20"/>
          <w:shd w:val="clear" w:color="auto" w:fill="FFFFFF"/>
        </w:rPr>
        <w:t xml:space="preserve"> </w:t>
      </w:r>
      <w:r w:rsidR="001F6454" w:rsidRPr="004C636B">
        <w:rPr>
          <w:rFonts w:ascii="Onest" w:hAnsi="Onest"/>
          <w:sz w:val="20"/>
        </w:rPr>
        <w:t xml:space="preserve">Операция перевода (Перевод) и Операция возврата при совместном упоминании. </w:t>
      </w:r>
      <w:r w:rsidR="001F6454" w:rsidRPr="004C636B">
        <w:rPr>
          <w:rFonts w:ascii="Onest" w:eastAsia="Times New Roman" w:hAnsi="Onest"/>
          <w:sz w:val="20"/>
          <w:szCs w:val="20"/>
        </w:rPr>
        <w:t xml:space="preserve">Порядок осуществления Операций зависит от Услуг Платформы и вида деятельности, осуществляемого Пользователями на Платформе. </w:t>
      </w:r>
      <w:r w:rsidR="001F6454" w:rsidRPr="004C636B">
        <w:rPr>
          <w:rFonts w:ascii="Onest" w:hAnsi="Onest"/>
          <w:sz w:val="20"/>
        </w:rPr>
        <w:t>Термин используется в случаях, не требующих специального указания на вид совершаемой Операции</w:t>
      </w:r>
      <w:r w:rsidRPr="004C636B">
        <w:rPr>
          <w:rFonts w:ascii="Onest" w:hAnsi="Onest" w:cs="Times New Roman"/>
          <w:sz w:val="20"/>
          <w:szCs w:val="20"/>
          <w:shd w:val="clear" w:color="auto" w:fill="FFFFFF"/>
        </w:rPr>
        <w:t>.</w:t>
      </w:r>
    </w:p>
    <w:p w14:paraId="474FF6BF" w14:textId="77777777" w:rsidR="001F6454" w:rsidRPr="004C636B" w:rsidRDefault="001F6454" w:rsidP="00411FD1">
      <w:pPr>
        <w:tabs>
          <w:tab w:val="left" w:pos="993"/>
        </w:tabs>
        <w:spacing w:after="60"/>
        <w:jc w:val="both"/>
        <w:rPr>
          <w:rFonts w:ascii="Onest" w:eastAsia="Times New Roman" w:hAnsi="Onest"/>
          <w:sz w:val="20"/>
          <w:szCs w:val="20"/>
        </w:rPr>
      </w:pPr>
      <w:r w:rsidRPr="004C636B">
        <w:rPr>
          <w:rFonts w:ascii="Onest" w:eastAsia="Times New Roman" w:hAnsi="Onest"/>
          <w:b/>
          <w:sz w:val="20"/>
          <w:szCs w:val="20"/>
        </w:rPr>
        <w:t>Операция перевода (Перевод)</w:t>
      </w:r>
      <w:r w:rsidRPr="004C636B">
        <w:rPr>
          <w:rFonts w:ascii="Onest" w:eastAsia="Times New Roman" w:hAnsi="Onest"/>
          <w:sz w:val="20"/>
          <w:szCs w:val="20"/>
        </w:rPr>
        <w:t xml:space="preserve"> </w:t>
      </w:r>
      <w:r w:rsidRPr="004C636B">
        <w:rPr>
          <w:rFonts w:ascii="Onest" w:hAnsi="Onest"/>
          <w:sz w:val="20"/>
        </w:rPr>
        <w:t>—</w:t>
      </w:r>
      <w:r w:rsidRPr="004C636B">
        <w:rPr>
          <w:rFonts w:ascii="Onest" w:eastAsia="Times New Roman" w:hAnsi="Onest"/>
          <w:sz w:val="20"/>
          <w:szCs w:val="20"/>
        </w:rPr>
        <w:t xml:space="preserve"> </w:t>
      </w:r>
      <w:r w:rsidRPr="004C636B">
        <w:rPr>
          <w:rFonts w:ascii="Onest" w:eastAsia="Times New Roman" w:hAnsi="Onest"/>
          <w:sz w:val="20"/>
          <w:szCs w:val="20"/>
          <w:shd w:val="clear" w:color="auto" w:fill="FFFFFF"/>
        </w:rPr>
        <w:t xml:space="preserve">действия </w:t>
      </w:r>
      <w:r w:rsidRPr="004C636B">
        <w:rPr>
          <w:rFonts w:ascii="Onest" w:eastAsia="Times New Roman" w:hAnsi="Onest"/>
          <w:bCs/>
          <w:kern w:val="3"/>
          <w:sz w:val="20"/>
          <w:szCs w:val="20"/>
        </w:rPr>
        <w:t>кредитных организаций, в том числе Расчетного банка,</w:t>
      </w:r>
      <w:r w:rsidRPr="004C636B">
        <w:rPr>
          <w:rFonts w:ascii="Onest" w:eastAsia="Times New Roman" w:hAnsi="Onest"/>
          <w:bCs/>
          <w:sz w:val="20"/>
          <w:szCs w:val="20"/>
          <w:shd w:val="clear" w:color="auto" w:fill="FFFFFF"/>
        </w:rPr>
        <w:t xml:space="preserve"> совершаемые в рамках применяемых форм безналичных расчетов</w:t>
      </w:r>
      <w:r w:rsidRPr="004C636B">
        <w:rPr>
          <w:rFonts w:ascii="Onest" w:eastAsia="Times New Roman" w:hAnsi="Onest"/>
          <w:sz w:val="20"/>
          <w:szCs w:val="20"/>
          <w:shd w:val="clear" w:color="auto" w:fill="FFFFFF"/>
        </w:rPr>
        <w:t xml:space="preserve">, по </w:t>
      </w:r>
      <w:r w:rsidRPr="004C636B">
        <w:rPr>
          <w:rFonts w:ascii="Onest" w:eastAsia="Times New Roman" w:hAnsi="Onest"/>
          <w:bCs/>
          <w:sz w:val="20"/>
          <w:szCs w:val="20"/>
          <w:shd w:val="clear" w:color="auto" w:fill="FFFFFF"/>
        </w:rPr>
        <w:t>переводу</w:t>
      </w:r>
      <w:r w:rsidRPr="004C636B">
        <w:rPr>
          <w:rFonts w:ascii="Onest" w:eastAsia="Times New Roman" w:hAnsi="Onest"/>
          <w:sz w:val="20"/>
          <w:szCs w:val="20"/>
          <w:shd w:val="clear" w:color="auto" w:fill="FFFFFF"/>
        </w:rPr>
        <w:t xml:space="preserve"> денежных средств Плательщика в </w:t>
      </w:r>
      <w:r w:rsidRPr="004C636B">
        <w:rPr>
          <w:rFonts w:ascii="Onest" w:eastAsia="Times New Roman" w:hAnsi="Onest"/>
          <w:bCs/>
          <w:sz w:val="20"/>
          <w:szCs w:val="20"/>
          <w:shd w:val="clear" w:color="auto" w:fill="FFFFFF"/>
        </w:rPr>
        <w:t xml:space="preserve">пользу Получателя на основании Распоряжения. </w:t>
      </w:r>
    </w:p>
    <w:p w14:paraId="37B2ADFF" w14:textId="403875FD" w:rsidR="001F6454" w:rsidRPr="004C636B" w:rsidRDefault="001F6454" w:rsidP="00411FD1">
      <w:pPr>
        <w:tabs>
          <w:tab w:val="left" w:pos="993"/>
        </w:tabs>
        <w:spacing w:after="60"/>
        <w:jc w:val="both"/>
        <w:rPr>
          <w:rFonts w:ascii="Onest" w:eastAsia="Times New Roman" w:hAnsi="Onest"/>
          <w:sz w:val="20"/>
          <w:szCs w:val="20"/>
        </w:rPr>
      </w:pPr>
      <w:r w:rsidRPr="004C636B">
        <w:rPr>
          <w:rFonts w:ascii="Onest" w:hAnsi="Onest"/>
          <w:b/>
          <w:bCs/>
          <w:sz w:val="20"/>
        </w:rPr>
        <w:t>Операция возврата</w:t>
      </w:r>
      <w:r w:rsidRPr="004C636B">
        <w:rPr>
          <w:rFonts w:ascii="Onest" w:hAnsi="Onest"/>
          <w:sz w:val="20"/>
        </w:rPr>
        <w:t xml:space="preserve"> —</w:t>
      </w:r>
      <w:r w:rsidRPr="004C636B">
        <w:rPr>
          <w:rFonts w:ascii="Onest" w:eastAsia="Times New Roman" w:hAnsi="Onest"/>
          <w:sz w:val="20"/>
          <w:szCs w:val="20"/>
        </w:rPr>
        <w:t xml:space="preserve"> действия по возврату (полностью или в части) денежных средств Плательщику по ранее проведенному Переводу в связи с отказом от Товара (возвратом Товара) или неполучением Товара, инициированные Партнером или Пользователем с учетом требований, установленных законодательством РФ</w:t>
      </w:r>
      <w:r w:rsidR="00495D80" w:rsidRPr="004C636B">
        <w:rPr>
          <w:rFonts w:ascii="Onest" w:eastAsia="Times New Roman" w:hAnsi="Onest"/>
          <w:sz w:val="20"/>
          <w:szCs w:val="20"/>
        </w:rPr>
        <w:t>,</w:t>
      </w:r>
      <w:r w:rsidR="00141307" w:rsidRPr="004C636B">
        <w:rPr>
          <w:rFonts w:ascii="Onest" w:eastAsia="Times New Roman" w:hAnsi="Onest"/>
          <w:sz w:val="20"/>
          <w:szCs w:val="20"/>
        </w:rPr>
        <w:t xml:space="preserve"> </w:t>
      </w:r>
      <w:r w:rsidR="00495D80" w:rsidRPr="004C636B">
        <w:rPr>
          <w:rFonts w:ascii="Onest" w:eastAsia="Times New Roman" w:hAnsi="Onest"/>
          <w:sz w:val="20"/>
          <w:szCs w:val="20"/>
        </w:rPr>
        <w:t>Соглашением и Условиями Платформы</w:t>
      </w:r>
      <w:r w:rsidRPr="004C636B">
        <w:rPr>
          <w:rFonts w:ascii="Onest" w:eastAsia="Times New Roman" w:hAnsi="Onest"/>
          <w:sz w:val="20"/>
          <w:szCs w:val="20"/>
        </w:rPr>
        <w:t xml:space="preserve">. </w:t>
      </w:r>
    </w:p>
    <w:p w14:paraId="692D8358" w14:textId="55A3BAD3" w:rsidR="00141307" w:rsidRPr="004C636B" w:rsidRDefault="00141307" w:rsidP="00411FD1">
      <w:pPr>
        <w:pStyle w:val="Standard"/>
        <w:widowControl w:val="0"/>
        <w:spacing w:after="60"/>
        <w:jc w:val="both"/>
        <w:rPr>
          <w:rFonts w:ascii="Onest" w:eastAsia="Times New Roman" w:hAnsi="Onest"/>
          <w:sz w:val="20"/>
          <w:szCs w:val="20"/>
        </w:rPr>
      </w:pPr>
      <w:r w:rsidRPr="004C636B">
        <w:rPr>
          <w:rFonts w:ascii="Onest" w:eastAsia="Times New Roman" w:hAnsi="Onest"/>
          <w:b/>
          <w:bCs/>
          <w:sz w:val="20"/>
          <w:szCs w:val="20"/>
        </w:rPr>
        <w:t>Партнер</w:t>
      </w:r>
      <w:r w:rsidRPr="004C636B">
        <w:rPr>
          <w:rFonts w:ascii="Onest" w:eastAsia="Times New Roman" w:hAnsi="Onest"/>
          <w:sz w:val="20"/>
          <w:szCs w:val="20"/>
        </w:rPr>
        <w:t xml:space="preserve"> — юридическое лицо или индивидуальный предприниматель, являющееся технологическим партнером Оператора и (или) Расчетного банка, предоставляющий программное обеспечение (сервисы) для Пользователей, позволяющее им заключать Сделки и совершать иные действия, предусмотренные функциональностью Платформы.</w:t>
      </w:r>
    </w:p>
    <w:p w14:paraId="7A925379" w14:textId="23F42D61" w:rsidR="00495D80" w:rsidRPr="004C636B" w:rsidRDefault="00495D80" w:rsidP="00411FD1">
      <w:pPr>
        <w:pStyle w:val="Standard"/>
        <w:widowControl w:val="0"/>
        <w:spacing w:after="60"/>
        <w:jc w:val="both"/>
        <w:rPr>
          <w:rFonts w:ascii="Onest" w:eastAsiaTheme="minorEastAsia" w:hAnsi="Onest" w:cs="Times New Roman"/>
          <w:sz w:val="20"/>
          <w:lang w:eastAsia="en-US"/>
        </w:rPr>
      </w:pPr>
      <w:r w:rsidRPr="004C636B">
        <w:rPr>
          <w:rFonts w:ascii="Onest" w:eastAsiaTheme="minorEastAsia" w:hAnsi="Onest" w:cs="Times New Roman"/>
          <w:b/>
          <w:bCs/>
          <w:sz w:val="20"/>
          <w:lang w:eastAsia="en-US"/>
        </w:rPr>
        <w:t>Платежное средство</w:t>
      </w:r>
      <w:r w:rsidRPr="004C636B">
        <w:rPr>
          <w:rFonts w:ascii="Onest" w:eastAsiaTheme="minorEastAsia" w:hAnsi="Onest" w:cs="Times New Roman"/>
          <w:sz w:val="20"/>
          <w:lang w:eastAsia="en-US"/>
        </w:rPr>
        <w:t xml:space="preserve"> </w:t>
      </w:r>
      <w:r w:rsidRPr="004C636B">
        <w:rPr>
          <w:rFonts w:ascii="Onest" w:hAnsi="Onest"/>
          <w:sz w:val="20"/>
        </w:rPr>
        <w:t>—</w:t>
      </w:r>
      <w:r w:rsidRPr="004C636B">
        <w:rPr>
          <w:rFonts w:ascii="Onest" w:eastAsiaTheme="minorEastAsia" w:hAnsi="Onest" w:cs="Times New Roman"/>
          <w:sz w:val="20"/>
          <w:lang w:eastAsia="en-US"/>
        </w:rPr>
        <w:t xml:space="preserve"> средство или метод, с помощью которого можно совершить или инициировать Операцию на Платформе, включая банковские карты ПС, в том числе с возможностью использования NFC–технологии при проведении расчетов, банковский счет, доступ к которому осуществляется через Систему быстрых платежей по номеру мобильного телефона или через мобильное приложение/ систему «клиент-банк», в том числе ссылки на оплату, QR-коды, или иное электронное средство платежа, предоставленное Пользователю в соответствии с условиями заключенного договора с Эмитентом, и используемое Пользователем в целях совершения Операции. </w:t>
      </w:r>
      <w:r w:rsidRPr="004C636B">
        <w:rPr>
          <w:rFonts w:ascii="Onest" w:hAnsi="Onest" w:cs="Times New Roman"/>
          <w:bCs/>
          <w:kern w:val="3"/>
          <w:sz w:val="20"/>
          <w:szCs w:val="20"/>
        </w:rPr>
        <w:t>Перечень Платежных средств, доступных для совершения Операций, размещен на сайте Системы</w:t>
      </w:r>
      <w:r w:rsidRPr="004C636B">
        <w:rPr>
          <w:rFonts w:ascii="Onest" w:eastAsiaTheme="minorEastAsia" w:hAnsi="Onest" w:cs="Times New Roman"/>
          <w:sz w:val="20"/>
          <w:lang w:eastAsia="en-US"/>
        </w:rPr>
        <w:t>.</w:t>
      </w:r>
    </w:p>
    <w:p w14:paraId="5A993B39" w14:textId="77777777" w:rsidR="00495D80" w:rsidRPr="004C636B" w:rsidRDefault="00495D80" w:rsidP="00411FD1">
      <w:pPr>
        <w:spacing w:after="60"/>
        <w:jc w:val="both"/>
        <w:rPr>
          <w:rFonts w:ascii="Onest" w:hAnsi="Onest"/>
          <w:sz w:val="20"/>
        </w:rPr>
      </w:pPr>
      <w:r w:rsidRPr="004C636B">
        <w:rPr>
          <w:rFonts w:ascii="Onest" w:hAnsi="Onest"/>
          <w:b/>
          <w:bCs/>
          <w:sz w:val="20"/>
        </w:rPr>
        <w:t>Платежное средство Плательщика</w:t>
      </w:r>
      <w:r w:rsidRPr="004C636B">
        <w:rPr>
          <w:rFonts w:ascii="Onest" w:hAnsi="Onest"/>
          <w:sz w:val="20"/>
        </w:rPr>
        <w:t xml:space="preserve"> — Платежное средство, с которого осуществляется списание денежных средств при совершении Перевода.</w:t>
      </w:r>
    </w:p>
    <w:p w14:paraId="5264A81D" w14:textId="4381D3B2" w:rsidR="00495D80" w:rsidRPr="004C636B" w:rsidRDefault="00495D80" w:rsidP="00411FD1">
      <w:pPr>
        <w:pStyle w:val="Standard"/>
        <w:widowControl w:val="0"/>
        <w:spacing w:after="60"/>
        <w:jc w:val="both"/>
        <w:rPr>
          <w:rFonts w:ascii="Onest" w:hAnsi="Onest" w:cs="Times New Roman"/>
          <w:b/>
          <w:sz w:val="20"/>
          <w:szCs w:val="20"/>
          <w:shd w:val="clear" w:color="auto" w:fill="FFFFFF"/>
        </w:rPr>
      </w:pPr>
      <w:r w:rsidRPr="004C636B">
        <w:rPr>
          <w:rFonts w:ascii="Onest" w:hAnsi="Onest"/>
          <w:b/>
          <w:bCs/>
          <w:sz w:val="20"/>
        </w:rPr>
        <w:t>Платежное средство Получателя</w:t>
      </w:r>
      <w:r w:rsidRPr="004C636B">
        <w:rPr>
          <w:rFonts w:ascii="Onest" w:hAnsi="Onest"/>
          <w:sz w:val="20"/>
        </w:rPr>
        <w:t xml:space="preserve"> — Платежное средство, на которое осуществляется зачисление денежных средств при совершении Перевода.</w:t>
      </w:r>
    </w:p>
    <w:p w14:paraId="0B8801DB" w14:textId="345E08CF" w:rsidR="005A6678" w:rsidRPr="004C636B" w:rsidRDefault="005A6678" w:rsidP="00411FD1">
      <w:pPr>
        <w:tabs>
          <w:tab w:val="left" w:pos="567"/>
        </w:tabs>
        <w:suppressAutoHyphens/>
        <w:overflowPunct w:val="0"/>
        <w:autoSpaceDE w:val="0"/>
        <w:autoSpaceDN w:val="0"/>
        <w:spacing w:after="60"/>
        <w:jc w:val="both"/>
        <w:textAlignment w:val="baseline"/>
        <w:rPr>
          <w:rFonts w:ascii="Onest" w:hAnsi="Onest"/>
          <w:sz w:val="20"/>
        </w:rPr>
      </w:pPr>
      <w:r w:rsidRPr="004C636B">
        <w:rPr>
          <w:rFonts w:ascii="Onest" w:hAnsi="Onest"/>
          <w:b/>
          <w:bCs/>
          <w:sz w:val="20"/>
        </w:rPr>
        <w:t>Платежная система (ПС)</w:t>
      </w:r>
      <w:r w:rsidRPr="004C636B">
        <w:rPr>
          <w:rFonts w:ascii="Onest" w:hAnsi="Onest"/>
          <w:sz w:val="20"/>
        </w:rPr>
        <w:t xml:space="preserve"> — система безналичных расчетов посредством банковских карт, а также платежная система Банка России в части совершения Операций через Систему быстрых платежей (СБП).</w:t>
      </w:r>
    </w:p>
    <w:p w14:paraId="5F532A78" w14:textId="68FEEC48" w:rsidR="005A6678" w:rsidRPr="004C636B" w:rsidRDefault="005A6678" w:rsidP="00411FD1">
      <w:pPr>
        <w:pStyle w:val="Standard"/>
        <w:widowControl w:val="0"/>
        <w:spacing w:after="60"/>
        <w:jc w:val="both"/>
        <w:rPr>
          <w:rFonts w:ascii="Onest" w:hAnsi="Onest" w:cs="Times New Roman"/>
          <w:b/>
          <w:kern w:val="3"/>
          <w:sz w:val="20"/>
          <w:szCs w:val="20"/>
        </w:rPr>
      </w:pPr>
      <w:bookmarkStart w:id="0" w:name="_Hlk230339284"/>
      <w:r w:rsidRPr="004C636B">
        <w:rPr>
          <w:rFonts w:ascii="Onest" w:hAnsi="Onest" w:cs="Times New Roman"/>
          <w:b/>
          <w:kern w:val="3"/>
          <w:sz w:val="20"/>
          <w:szCs w:val="20"/>
        </w:rPr>
        <w:t xml:space="preserve">Платежная страница </w:t>
      </w:r>
      <w:r w:rsidRPr="004C636B">
        <w:rPr>
          <w:rFonts w:ascii="Onest" w:hAnsi="Onest"/>
          <w:sz w:val="20"/>
        </w:rPr>
        <w:t>—</w:t>
      </w:r>
      <w:r w:rsidRPr="004C636B">
        <w:rPr>
          <w:rFonts w:ascii="Onest" w:hAnsi="Onest" w:cs="Times New Roman"/>
          <w:bCs/>
          <w:kern w:val="3"/>
          <w:sz w:val="20"/>
          <w:szCs w:val="20"/>
        </w:rPr>
        <w:t xml:space="preserve"> экранная форма интерфейса Системы, позволяющая Пользователю ввести реквизиты Платежного средства для совершения Перевода, в том числе составить и направить Распоряжение.</w:t>
      </w:r>
    </w:p>
    <w:p w14:paraId="7BBBF48A" w14:textId="74A1507F" w:rsidR="005A6678" w:rsidRPr="004C636B" w:rsidRDefault="005A6678" w:rsidP="00411FD1">
      <w:pPr>
        <w:tabs>
          <w:tab w:val="left" w:pos="567"/>
        </w:tabs>
        <w:suppressAutoHyphens/>
        <w:overflowPunct w:val="0"/>
        <w:autoSpaceDE w:val="0"/>
        <w:autoSpaceDN w:val="0"/>
        <w:spacing w:after="60"/>
        <w:jc w:val="both"/>
        <w:textAlignment w:val="baseline"/>
        <w:rPr>
          <w:rFonts w:ascii="Onest" w:hAnsi="Onest"/>
          <w:sz w:val="20"/>
        </w:rPr>
      </w:pPr>
      <w:r w:rsidRPr="004C636B">
        <w:rPr>
          <w:rFonts w:ascii="Onest" w:hAnsi="Onest"/>
          <w:b/>
          <w:bCs/>
          <w:sz w:val="20"/>
        </w:rPr>
        <w:t>Платформа</w:t>
      </w:r>
      <w:r w:rsidRPr="004C636B">
        <w:rPr>
          <w:rFonts w:ascii="Onest" w:hAnsi="Onest"/>
          <w:sz w:val="20"/>
        </w:rPr>
        <w:t xml:space="preserve"> — интернет-сервис Партнера, подключенный к Системе, позволяющий Пользователям при его использовании заключать Сделки. Порядок предоставления и использования Платформы, а также </w:t>
      </w:r>
      <w:r w:rsidRPr="004C636B">
        <w:rPr>
          <w:rFonts w:ascii="Onest" w:hAnsi="Onest"/>
          <w:sz w:val="20"/>
        </w:rPr>
        <w:lastRenderedPageBreak/>
        <w:t>взаимоотношения между Плательщиком и Получателем при заключении и исполнении Сделки, устанавливаются Условиями Платформы и предметом Соглашения не является.</w:t>
      </w:r>
      <w:bookmarkEnd w:id="0"/>
    </w:p>
    <w:p w14:paraId="34C1022B" w14:textId="5560E5D5" w:rsidR="00572530" w:rsidRPr="004C636B" w:rsidRDefault="00572530" w:rsidP="00411FD1">
      <w:pPr>
        <w:pStyle w:val="17"/>
        <w:tabs>
          <w:tab w:val="left" w:pos="0"/>
        </w:tabs>
        <w:spacing w:after="60"/>
        <w:jc w:val="both"/>
        <w:rPr>
          <w:rFonts w:ascii="Onest" w:eastAsiaTheme="minorEastAsia" w:hAnsi="Onest" w:cs="Times New Roman"/>
          <w:szCs w:val="24"/>
        </w:rPr>
      </w:pPr>
      <w:r w:rsidRPr="004C636B">
        <w:rPr>
          <w:rFonts w:ascii="Onest" w:eastAsiaTheme="minorEastAsia" w:hAnsi="Onest" w:cs="Times New Roman"/>
          <w:b/>
          <w:bCs/>
          <w:szCs w:val="24"/>
        </w:rPr>
        <w:t>Плательщик</w:t>
      </w:r>
      <w:r w:rsidRPr="004C636B">
        <w:rPr>
          <w:rFonts w:ascii="Onest" w:eastAsiaTheme="minorEastAsia" w:hAnsi="Onest" w:cs="Times New Roman"/>
          <w:szCs w:val="24"/>
        </w:rPr>
        <w:t xml:space="preserve"> </w:t>
      </w:r>
      <w:r w:rsidRPr="004C636B">
        <w:rPr>
          <w:rFonts w:ascii="Onest" w:hAnsi="Onest"/>
        </w:rPr>
        <w:t>—</w:t>
      </w:r>
      <w:r w:rsidRPr="004C636B">
        <w:rPr>
          <w:rFonts w:ascii="Onest" w:eastAsiaTheme="minorEastAsia" w:hAnsi="Onest" w:cs="Times New Roman"/>
          <w:szCs w:val="24"/>
        </w:rPr>
        <w:t xml:space="preserve"> физическое лицо, зарегистрированное на Платформе (если применимо Условиями Платформы), направившее Распоряжение во исполнение Сделки, заключенной с Получателем. </w:t>
      </w:r>
    </w:p>
    <w:p w14:paraId="72C7C581" w14:textId="77777777" w:rsidR="005A6678" w:rsidRPr="004C636B" w:rsidRDefault="005A6678" w:rsidP="00411FD1">
      <w:pPr>
        <w:pStyle w:val="16"/>
        <w:widowControl w:val="0"/>
        <w:shd w:val="clear" w:color="auto" w:fill="FFFFFF" w:themeFill="background1"/>
        <w:tabs>
          <w:tab w:val="left" w:pos="0"/>
          <w:tab w:val="left" w:pos="993"/>
        </w:tabs>
        <w:spacing w:after="60" w:line="240" w:lineRule="auto"/>
        <w:ind w:left="0"/>
        <w:contextualSpacing w:val="0"/>
        <w:jc w:val="both"/>
        <w:rPr>
          <w:rFonts w:ascii="Onest" w:eastAsiaTheme="minorEastAsia" w:hAnsi="Onest"/>
          <w:sz w:val="20"/>
          <w:szCs w:val="24"/>
        </w:rPr>
      </w:pPr>
      <w:r w:rsidRPr="004C636B">
        <w:rPr>
          <w:rFonts w:ascii="Onest" w:eastAsiaTheme="minorEastAsia" w:hAnsi="Onest"/>
          <w:b/>
          <w:bCs/>
          <w:sz w:val="20"/>
          <w:szCs w:val="24"/>
        </w:rPr>
        <w:t>Получатель</w:t>
      </w:r>
      <w:r w:rsidRPr="004C636B">
        <w:rPr>
          <w:rFonts w:ascii="Onest" w:eastAsiaTheme="minorEastAsia" w:hAnsi="Onest"/>
          <w:sz w:val="20"/>
          <w:szCs w:val="24"/>
        </w:rPr>
        <w:t xml:space="preserve"> </w:t>
      </w:r>
      <w:r w:rsidRPr="004C636B">
        <w:rPr>
          <w:rFonts w:ascii="Onest" w:hAnsi="Onest"/>
          <w:sz w:val="20"/>
        </w:rPr>
        <w:t>—</w:t>
      </w:r>
      <w:r w:rsidRPr="004C636B">
        <w:rPr>
          <w:rFonts w:ascii="Onest" w:eastAsiaTheme="minorEastAsia" w:hAnsi="Onest"/>
          <w:sz w:val="20"/>
          <w:szCs w:val="24"/>
        </w:rPr>
        <w:t xml:space="preserve"> получатель денежных средств Плательщика, в адрес которого совершается Перевод (части суммы Перевода). В зависимости от вида деятельности, осуществляемого на Платформе, Услуг Платформы, оказываемых Пользователям, а также в зависимости от платежных инструкций, указанных в Распоряжении, Получателями могут являться:</w:t>
      </w:r>
    </w:p>
    <w:p w14:paraId="74F0D32E" w14:textId="77777777" w:rsidR="005A6678" w:rsidRPr="004C636B" w:rsidRDefault="005A6678" w:rsidP="00411FD1">
      <w:pPr>
        <w:pStyle w:val="16"/>
        <w:widowControl w:val="0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</w:tabs>
        <w:spacing w:after="60" w:line="240" w:lineRule="auto"/>
        <w:ind w:left="284" w:hanging="284"/>
        <w:contextualSpacing w:val="0"/>
        <w:jc w:val="both"/>
        <w:rPr>
          <w:rFonts w:ascii="Onest" w:eastAsiaTheme="minorEastAsia" w:hAnsi="Onest"/>
          <w:sz w:val="20"/>
          <w:szCs w:val="24"/>
        </w:rPr>
      </w:pPr>
      <w:r w:rsidRPr="004C636B">
        <w:rPr>
          <w:rFonts w:ascii="Onest" w:eastAsiaTheme="minorEastAsia" w:hAnsi="Onest"/>
          <w:sz w:val="20"/>
          <w:szCs w:val="24"/>
        </w:rPr>
        <w:t>физические лица, юридические лица и индивидуальные предприниматели, в т.ч. Оператор и (или) Партнер, получающие денежные средства от Плательщика по заключенным Сделкам;</w:t>
      </w:r>
    </w:p>
    <w:p w14:paraId="55E28C83" w14:textId="29BCA45F" w:rsidR="005A6678" w:rsidRPr="004C636B" w:rsidRDefault="005A6678" w:rsidP="00411FD1">
      <w:pPr>
        <w:pStyle w:val="16"/>
        <w:widowControl w:val="0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</w:tabs>
        <w:spacing w:after="60" w:line="240" w:lineRule="auto"/>
        <w:ind w:left="284" w:hanging="284"/>
        <w:contextualSpacing w:val="0"/>
        <w:jc w:val="both"/>
        <w:rPr>
          <w:rFonts w:ascii="Onest" w:eastAsiaTheme="minorEastAsia" w:hAnsi="Onest"/>
          <w:sz w:val="20"/>
          <w:szCs w:val="24"/>
        </w:rPr>
      </w:pPr>
      <w:r w:rsidRPr="004C636B">
        <w:rPr>
          <w:rFonts w:ascii="Onest" w:eastAsiaTheme="minorEastAsia" w:hAnsi="Onest"/>
          <w:sz w:val="20"/>
          <w:szCs w:val="24"/>
        </w:rPr>
        <w:t>Партнер в части получения комиссии за Услуги Платформы (если применимо);</w:t>
      </w:r>
    </w:p>
    <w:p w14:paraId="6F3560B8" w14:textId="2F63FBC7" w:rsidR="005A6678" w:rsidRPr="004C636B" w:rsidRDefault="005A6678" w:rsidP="00411FD1">
      <w:pPr>
        <w:pStyle w:val="16"/>
        <w:widowControl w:val="0"/>
        <w:numPr>
          <w:ilvl w:val="0"/>
          <w:numId w:val="39"/>
        </w:numPr>
        <w:shd w:val="clear" w:color="auto" w:fill="FFFFFF" w:themeFill="background1"/>
        <w:tabs>
          <w:tab w:val="left" w:pos="0"/>
          <w:tab w:val="left" w:pos="284"/>
        </w:tabs>
        <w:spacing w:after="60" w:line="240" w:lineRule="auto"/>
        <w:ind w:left="284" w:hanging="284"/>
        <w:contextualSpacing w:val="0"/>
        <w:jc w:val="both"/>
        <w:rPr>
          <w:rFonts w:ascii="Onest" w:eastAsiaTheme="minorEastAsia" w:hAnsi="Onest"/>
          <w:sz w:val="20"/>
          <w:szCs w:val="24"/>
        </w:rPr>
      </w:pPr>
      <w:r w:rsidRPr="004C636B">
        <w:rPr>
          <w:rFonts w:ascii="Onest" w:eastAsiaTheme="minorEastAsia" w:hAnsi="Onest"/>
          <w:sz w:val="20"/>
          <w:szCs w:val="24"/>
        </w:rPr>
        <w:t>иные лица, являющиеся получателями денежных средств в соответствии с требованиями законодательства РФ, в т.ч. Расчетный банк</w:t>
      </w:r>
      <w:r w:rsidR="003C55FA" w:rsidRPr="004C636B">
        <w:rPr>
          <w:rFonts w:ascii="Onest" w:eastAsiaTheme="minorEastAsia" w:hAnsi="Onest"/>
          <w:sz w:val="20"/>
          <w:szCs w:val="24"/>
        </w:rPr>
        <w:t xml:space="preserve"> и Оператор</w:t>
      </w:r>
      <w:r w:rsidRPr="004C636B">
        <w:rPr>
          <w:rFonts w:ascii="Onest" w:eastAsiaTheme="minorEastAsia" w:hAnsi="Onest"/>
          <w:sz w:val="20"/>
          <w:szCs w:val="24"/>
        </w:rPr>
        <w:t xml:space="preserve">. </w:t>
      </w:r>
    </w:p>
    <w:p w14:paraId="41504007" w14:textId="259CFE58" w:rsidR="00572530" w:rsidRPr="004C636B" w:rsidRDefault="00572530" w:rsidP="00411FD1">
      <w:pPr>
        <w:pStyle w:val="Standard"/>
        <w:widowControl w:val="0"/>
        <w:spacing w:after="60"/>
        <w:jc w:val="both"/>
        <w:rPr>
          <w:rFonts w:ascii="Onest" w:eastAsiaTheme="minorEastAsia" w:hAnsi="Onest" w:cs="Times New Roman"/>
          <w:sz w:val="20"/>
          <w:lang w:eastAsia="en-US"/>
        </w:rPr>
      </w:pPr>
      <w:r w:rsidRPr="004C636B">
        <w:rPr>
          <w:rFonts w:ascii="Onest" w:eastAsiaTheme="minorEastAsia" w:hAnsi="Onest" w:cs="Times New Roman"/>
          <w:b/>
          <w:bCs/>
          <w:sz w:val="20"/>
          <w:lang w:eastAsia="en-US"/>
        </w:rPr>
        <w:t>Пользователь</w:t>
      </w:r>
      <w:r w:rsidRPr="004C636B">
        <w:rPr>
          <w:rFonts w:ascii="Onest" w:eastAsiaTheme="minorEastAsia" w:hAnsi="Onest" w:cs="Times New Roman"/>
          <w:sz w:val="20"/>
          <w:lang w:eastAsia="en-US"/>
        </w:rPr>
        <w:t xml:space="preserve"> </w:t>
      </w:r>
      <w:r w:rsidRPr="004C636B">
        <w:rPr>
          <w:rFonts w:ascii="Onest" w:hAnsi="Onest"/>
          <w:sz w:val="20"/>
        </w:rPr>
        <w:t xml:space="preserve">— </w:t>
      </w:r>
      <w:r w:rsidRPr="004C636B">
        <w:rPr>
          <w:rFonts w:ascii="Onest" w:eastAsiaTheme="minorEastAsia" w:hAnsi="Onest" w:cs="Times New Roman"/>
          <w:sz w:val="20"/>
          <w:lang w:eastAsia="en-US"/>
        </w:rPr>
        <w:t>Плательщик и (или) Получатель, зарегистрированное на Платформе (если применимо в соответствии с Условиями Платформы) и пользующееся Услугами Платформы. Термин употребляется в случаях, не требующих специального указания на Плательщика или Получателя.</w:t>
      </w:r>
    </w:p>
    <w:p w14:paraId="60FD2E0D" w14:textId="52B787A3" w:rsidR="00141307" w:rsidRPr="004C636B" w:rsidRDefault="00141307" w:rsidP="00411FD1">
      <w:pPr>
        <w:pStyle w:val="Standard"/>
        <w:widowControl w:val="0"/>
        <w:spacing w:after="60"/>
        <w:jc w:val="both"/>
        <w:rPr>
          <w:rFonts w:ascii="Onest" w:hAnsi="Onest"/>
          <w:sz w:val="20"/>
        </w:rPr>
      </w:pPr>
      <w:r w:rsidRPr="004C636B">
        <w:rPr>
          <w:rFonts w:ascii="Onest" w:hAnsi="Onest"/>
          <w:b/>
          <w:bCs/>
          <w:sz w:val="20"/>
        </w:rPr>
        <w:t>Распоряжение</w:t>
      </w:r>
      <w:r w:rsidRPr="004C636B">
        <w:rPr>
          <w:rFonts w:ascii="Onest" w:hAnsi="Onest"/>
          <w:sz w:val="20"/>
        </w:rPr>
        <w:t xml:space="preserve"> — поручение Плательщика на Перевод, составленное и передаваемое через Систему.</w:t>
      </w:r>
    </w:p>
    <w:p w14:paraId="5D596B95" w14:textId="65DB5161" w:rsidR="00E223B6" w:rsidRPr="004C636B" w:rsidRDefault="00495D80" w:rsidP="00411FD1">
      <w:pPr>
        <w:pStyle w:val="Standard"/>
        <w:widowControl w:val="0"/>
        <w:spacing w:after="60"/>
        <w:jc w:val="both"/>
        <w:rPr>
          <w:rFonts w:ascii="Onest" w:hAnsi="Onest" w:cs="Times New Roman"/>
          <w:b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Расчетный банк</w:t>
      </w:r>
      <w:r w:rsidRPr="004C636B">
        <w:rPr>
          <w:rFonts w:ascii="Times New Roman" w:eastAsia="Palatino Linotype" w:hAnsi="Times New Roman" w:cs="Times New Roman"/>
          <w:color w:val="000000"/>
        </w:rPr>
        <w:t xml:space="preserve"> </w:t>
      </w:r>
      <w:r w:rsidR="00141307" w:rsidRPr="004C636B">
        <w:rPr>
          <w:rFonts w:ascii="Onest" w:hAnsi="Onest"/>
          <w:sz w:val="20"/>
        </w:rPr>
        <w:t>—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кредитная организация, являющаяся партнером Оператора в рамках установленных договорных отношений, обеспечивающая проведение расчетов по Операциям. Перечень Расчетных банков размещен на сайте Оператора</w:t>
      </w:r>
      <w:r w:rsidR="00387C72" w:rsidRPr="004C636B">
        <w:rPr>
          <w:rFonts w:ascii="Onest" w:hAnsi="Onest" w:cs="Times New Roman"/>
          <w:sz w:val="20"/>
          <w:szCs w:val="20"/>
        </w:rPr>
        <w:t>.</w:t>
      </w:r>
    </w:p>
    <w:p w14:paraId="48B644BF" w14:textId="4674AA39" w:rsidR="00572530" w:rsidRPr="004C636B" w:rsidRDefault="00572530" w:rsidP="00411FD1">
      <w:pPr>
        <w:spacing w:after="60"/>
        <w:jc w:val="both"/>
        <w:rPr>
          <w:rFonts w:ascii="Onest" w:hAnsi="Onest"/>
          <w:sz w:val="20"/>
        </w:rPr>
      </w:pPr>
      <w:bookmarkStart w:id="1" w:name="_Hlk164691847"/>
      <w:r w:rsidRPr="004C636B">
        <w:rPr>
          <w:rFonts w:ascii="Onest" w:hAnsi="Onest"/>
          <w:b/>
          <w:bCs/>
          <w:sz w:val="20"/>
        </w:rPr>
        <w:t>Сделка</w:t>
      </w:r>
      <w:r w:rsidRPr="004C636B">
        <w:rPr>
          <w:rFonts w:ascii="Onest" w:hAnsi="Onest"/>
          <w:sz w:val="20"/>
        </w:rPr>
        <w:t xml:space="preserve"> — соглашение, заключенное между Плательщиком и Получателем, предметом которого является </w:t>
      </w:r>
      <w:r w:rsidR="0077625D" w:rsidRPr="004C636B">
        <w:rPr>
          <w:rFonts w:ascii="Onest" w:hAnsi="Onest"/>
          <w:sz w:val="20"/>
        </w:rPr>
        <w:t xml:space="preserve">реализация </w:t>
      </w:r>
      <w:r w:rsidRPr="004C636B">
        <w:rPr>
          <w:rFonts w:ascii="Onest" w:hAnsi="Onest"/>
          <w:sz w:val="20"/>
        </w:rPr>
        <w:t>Товаров с использованием Платформы, и устанавливающее порядок выполнения сторонами Сделки ее условий. Порядок заключения Сделки устанавливается Условиями Платформы.</w:t>
      </w:r>
    </w:p>
    <w:p w14:paraId="13781E78" w14:textId="48BF1980" w:rsidR="00572530" w:rsidRPr="004C636B" w:rsidRDefault="00572530" w:rsidP="00411FD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60"/>
        <w:ind w:right="-2"/>
        <w:jc w:val="both"/>
        <w:rPr>
          <w:rFonts w:ascii="Onest" w:hAnsi="Onest"/>
          <w:sz w:val="20"/>
        </w:rPr>
      </w:pPr>
      <w:bookmarkStart w:id="2" w:name="_Hlk230339523"/>
      <w:r w:rsidRPr="004C636B">
        <w:rPr>
          <w:rFonts w:ascii="Onest" w:hAnsi="Onest"/>
          <w:b/>
          <w:bCs/>
          <w:sz w:val="20"/>
        </w:rPr>
        <w:t xml:space="preserve">Система </w:t>
      </w:r>
      <w:r w:rsidR="004B5E47" w:rsidRPr="004C636B">
        <w:rPr>
          <w:rFonts w:ascii="Onest" w:hAnsi="Onest"/>
          <w:b/>
          <w:bCs/>
          <w:sz w:val="20"/>
        </w:rPr>
        <w:t>ПЭЙДЖИН</w:t>
      </w:r>
      <w:r w:rsidRPr="004C636B">
        <w:rPr>
          <w:rFonts w:ascii="Onest" w:hAnsi="Onest"/>
          <w:b/>
          <w:bCs/>
          <w:sz w:val="20"/>
        </w:rPr>
        <w:t xml:space="preserve"> (Система)</w:t>
      </w:r>
      <w:r w:rsidRPr="004C636B">
        <w:rPr>
          <w:rFonts w:ascii="Onest" w:hAnsi="Onest"/>
          <w:sz w:val="20"/>
        </w:rPr>
        <w:t xml:space="preserve"> — совокупность информационных систем, программно-аппаратных комплексов Оператора, соответствующих требованиям ПС, обеспечивающих информационное взаимодействие при маршрутизации транзакций между </w:t>
      </w:r>
      <w:r w:rsidR="00141307" w:rsidRPr="004C636B">
        <w:rPr>
          <w:rFonts w:ascii="Onest" w:hAnsi="Onest"/>
          <w:sz w:val="20"/>
        </w:rPr>
        <w:t>У</w:t>
      </w:r>
      <w:r w:rsidRPr="004C636B">
        <w:rPr>
          <w:rFonts w:ascii="Onest" w:hAnsi="Onest"/>
          <w:sz w:val="20"/>
        </w:rPr>
        <w:t>частниками расчетов. Система обеспечивает совершение Операций с использованием Платежных средств, обмен информацией об Операциях между Участниками расчетов в порядке, установленном в Соглашении</w:t>
      </w:r>
      <w:bookmarkEnd w:id="2"/>
      <w:r w:rsidRPr="004C636B">
        <w:rPr>
          <w:rFonts w:ascii="Onest" w:hAnsi="Onest"/>
          <w:sz w:val="20"/>
        </w:rPr>
        <w:t>.</w:t>
      </w:r>
    </w:p>
    <w:p w14:paraId="5CAA64F3" w14:textId="6A9B3282" w:rsidR="00572530" w:rsidRPr="004C636B" w:rsidRDefault="00572530" w:rsidP="00411FD1">
      <w:pPr>
        <w:spacing w:after="60"/>
        <w:jc w:val="both"/>
        <w:rPr>
          <w:rFonts w:ascii="Onest" w:hAnsi="Onest"/>
          <w:sz w:val="20"/>
        </w:rPr>
      </w:pPr>
      <w:r w:rsidRPr="004C636B">
        <w:rPr>
          <w:rFonts w:ascii="Onest" w:hAnsi="Onest"/>
          <w:b/>
          <w:bCs/>
          <w:sz w:val="20"/>
        </w:rPr>
        <w:t>Стороны</w:t>
      </w:r>
      <w:r w:rsidRPr="004C636B">
        <w:rPr>
          <w:rFonts w:ascii="Onest" w:hAnsi="Onest"/>
          <w:sz w:val="20"/>
        </w:rPr>
        <w:t xml:space="preserve"> — Оператор и Пользователь при совместном упоминании.</w:t>
      </w:r>
    </w:p>
    <w:p w14:paraId="0FEFB5CB" w14:textId="77777777" w:rsidR="00572530" w:rsidRPr="004C636B" w:rsidRDefault="00572530" w:rsidP="00411FD1">
      <w:pPr>
        <w:pStyle w:val="Standard"/>
        <w:widowControl w:val="0"/>
        <w:spacing w:after="60"/>
        <w:jc w:val="both"/>
        <w:rPr>
          <w:rFonts w:ascii="Onest" w:eastAsiaTheme="minorEastAsia" w:hAnsi="Onest" w:cs="Times New Roman"/>
          <w:sz w:val="20"/>
          <w:lang w:eastAsia="en-US"/>
        </w:rPr>
      </w:pPr>
      <w:r w:rsidRPr="004C636B">
        <w:rPr>
          <w:rFonts w:ascii="Onest" w:eastAsiaTheme="minorEastAsia" w:hAnsi="Onest" w:cs="Times New Roman"/>
          <w:b/>
          <w:bCs/>
          <w:sz w:val="20"/>
          <w:lang w:eastAsia="en-US"/>
        </w:rPr>
        <w:t>Сумма списания</w:t>
      </w:r>
      <w:r w:rsidRPr="004C636B">
        <w:rPr>
          <w:rFonts w:ascii="Onest" w:hAnsi="Onest"/>
          <w:sz w:val="20"/>
        </w:rPr>
        <w:t xml:space="preserve"> —</w:t>
      </w:r>
      <w:r w:rsidRPr="004C636B">
        <w:rPr>
          <w:rFonts w:ascii="Onest" w:eastAsiaTheme="minorEastAsia" w:hAnsi="Onest" w:cs="Times New Roman"/>
          <w:sz w:val="20"/>
          <w:lang w:eastAsia="en-US"/>
        </w:rPr>
        <w:t xml:space="preserve"> сумма денежных средств, подлежащая списанию с Платежного средства Плательщика в целях последующего совершения Перевода в пользу Получателя по заключенной Сделке. Сумма списания указывается в Распоряжении, и в зависимости от Условий Платформы и функциональности Платформы, состоит из следующих сумм:</w:t>
      </w:r>
    </w:p>
    <w:p w14:paraId="7A1DEC5B" w14:textId="77777777" w:rsidR="00572530" w:rsidRPr="004C636B" w:rsidRDefault="00572530" w:rsidP="00411FD1">
      <w:pPr>
        <w:pStyle w:val="Standard"/>
        <w:widowControl w:val="0"/>
        <w:numPr>
          <w:ilvl w:val="0"/>
          <w:numId w:val="41"/>
        </w:numPr>
        <w:spacing w:after="60"/>
        <w:ind w:left="284" w:hanging="284"/>
        <w:jc w:val="both"/>
        <w:rPr>
          <w:rFonts w:ascii="Onest" w:eastAsiaTheme="minorEastAsia" w:hAnsi="Onest" w:cs="Times New Roman"/>
          <w:sz w:val="20"/>
          <w:lang w:eastAsia="en-US"/>
        </w:rPr>
      </w:pPr>
      <w:r w:rsidRPr="004C636B">
        <w:rPr>
          <w:rFonts w:ascii="Onest" w:eastAsiaTheme="minorEastAsia" w:hAnsi="Onest" w:cs="Times New Roman"/>
          <w:sz w:val="20"/>
          <w:lang w:eastAsia="en-US"/>
        </w:rPr>
        <w:t>сумма Сделки;</w:t>
      </w:r>
    </w:p>
    <w:p w14:paraId="6901676D" w14:textId="77777777" w:rsidR="00572530" w:rsidRPr="004C636B" w:rsidRDefault="00572530" w:rsidP="00411FD1">
      <w:pPr>
        <w:pStyle w:val="Standard"/>
        <w:widowControl w:val="0"/>
        <w:numPr>
          <w:ilvl w:val="0"/>
          <w:numId w:val="41"/>
        </w:numPr>
        <w:spacing w:after="60"/>
        <w:ind w:left="284" w:hanging="284"/>
        <w:jc w:val="both"/>
        <w:rPr>
          <w:rFonts w:ascii="Onest" w:eastAsiaTheme="minorEastAsia" w:hAnsi="Onest" w:cs="Times New Roman"/>
          <w:sz w:val="20"/>
          <w:lang w:eastAsia="en-US"/>
        </w:rPr>
      </w:pPr>
      <w:r w:rsidRPr="004C636B">
        <w:rPr>
          <w:rFonts w:ascii="Onest" w:eastAsiaTheme="minorEastAsia" w:hAnsi="Onest" w:cs="Times New Roman"/>
          <w:sz w:val="20"/>
          <w:lang w:eastAsia="en-US"/>
        </w:rPr>
        <w:t>сумма комиссии за Услуги Платформы (если применимо).</w:t>
      </w:r>
    </w:p>
    <w:p w14:paraId="75E9B0EA" w14:textId="77777777" w:rsidR="00572530" w:rsidRPr="004C636B" w:rsidRDefault="00572530" w:rsidP="00411FD1">
      <w:pPr>
        <w:pStyle w:val="Standard"/>
        <w:widowControl w:val="0"/>
        <w:spacing w:after="60"/>
        <w:jc w:val="both"/>
        <w:rPr>
          <w:rFonts w:ascii="Onest" w:eastAsiaTheme="minorEastAsia" w:hAnsi="Onest" w:cs="Times New Roman"/>
          <w:sz w:val="20"/>
          <w:lang w:eastAsia="en-US"/>
        </w:rPr>
      </w:pPr>
      <w:r w:rsidRPr="004C636B">
        <w:rPr>
          <w:rFonts w:ascii="Onest" w:eastAsiaTheme="minorEastAsia" w:hAnsi="Onest" w:cs="Times New Roman"/>
          <w:b/>
          <w:bCs/>
          <w:sz w:val="20"/>
          <w:lang w:eastAsia="en-US"/>
        </w:rPr>
        <w:t>Сумма перечисления</w:t>
      </w:r>
      <w:r w:rsidRPr="004C636B">
        <w:rPr>
          <w:rFonts w:ascii="Onest" w:eastAsiaTheme="minorEastAsia" w:hAnsi="Onest" w:cs="Times New Roman"/>
          <w:sz w:val="20"/>
          <w:lang w:eastAsia="en-US"/>
        </w:rPr>
        <w:t xml:space="preserve"> </w:t>
      </w:r>
      <w:r w:rsidRPr="004C636B">
        <w:rPr>
          <w:rFonts w:ascii="Onest" w:hAnsi="Onest"/>
          <w:sz w:val="20"/>
        </w:rPr>
        <w:t>—</w:t>
      </w:r>
      <w:r w:rsidRPr="004C636B">
        <w:rPr>
          <w:rFonts w:ascii="Onest" w:eastAsiaTheme="minorEastAsia" w:hAnsi="Onest" w:cs="Times New Roman"/>
          <w:sz w:val="20"/>
          <w:lang w:eastAsia="en-US"/>
        </w:rPr>
        <w:t xml:space="preserve"> сумма денежных средств, подлежащая перечислению Получателю в ходе совершения Перевода. Сумма перечисления в пользу каждого Получателя определяется в зависимости от Условий Платформы и функциональности Платформы. В рамках Договора под «Суммой перечисления» понимается: </w:t>
      </w:r>
    </w:p>
    <w:p w14:paraId="2134E590" w14:textId="77777777" w:rsidR="00572530" w:rsidRPr="004C636B" w:rsidRDefault="00572530" w:rsidP="00411FD1">
      <w:pPr>
        <w:pStyle w:val="16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60" w:line="240" w:lineRule="auto"/>
        <w:ind w:left="284" w:hanging="284"/>
        <w:contextualSpacing w:val="0"/>
        <w:jc w:val="both"/>
        <w:rPr>
          <w:rFonts w:ascii="Onest" w:eastAsiaTheme="minorEastAsia" w:hAnsi="Onest"/>
          <w:sz w:val="20"/>
          <w:szCs w:val="24"/>
        </w:rPr>
      </w:pPr>
      <w:r w:rsidRPr="004C636B">
        <w:rPr>
          <w:rFonts w:ascii="Onest" w:eastAsiaTheme="minorEastAsia" w:hAnsi="Onest"/>
          <w:sz w:val="20"/>
          <w:szCs w:val="24"/>
        </w:rPr>
        <w:t>сумма, подлежащая перечислению Получателю в рамках заключенной Сделке;</w:t>
      </w:r>
    </w:p>
    <w:p w14:paraId="0557962A" w14:textId="02783433" w:rsidR="00572530" w:rsidRPr="004C636B" w:rsidRDefault="00572530" w:rsidP="00411FD1">
      <w:pPr>
        <w:pStyle w:val="16"/>
        <w:widowControl w:val="0"/>
        <w:numPr>
          <w:ilvl w:val="0"/>
          <w:numId w:val="42"/>
        </w:numPr>
        <w:tabs>
          <w:tab w:val="left" w:pos="0"/>
          <w:tab w:val="left" w:pos="993"/>
        </w:tabs>
        <w:spacing w:after="60" w:line="240" w:lineRule="auto"/>
        <w:ind w:left="284" w:hanging="284"/>
        <w:contextualSpacing w:val="0"/>
        <w:jc w:val="both"/>
        <w:rPr>
          <w:rFonts w:ascii="Onest" w:eastAsiaTheme="minorEastAsia" w:hAnsi="Onest"/>
          <w:sz w:val="20"/>
          <w:szCs w:val="24"/>
        </w:rPr>
      </w:pPr>
      <w:r w:rsidRPr="004C636B">
        <w:rPr>
          <w:rFonts w:ascii="Onest" w:eastAsiaTheme="minorEastAsia" w:hAnsi="Onest"/>
          <w:sz w:val="20"/>
          <w:szCs w:val="24"/>
        </w:rPr>
        <w:t>сумма комиссии за Услуги Платформы, подлежащая перечислению Партнеру</w:t>
      </w:r>
      <w:r w:rsidR="00141307" w:rsidRPr="004C636B">
        <w:rPr>
          <w:rFonts w:ascii="Onest" w:eastAsiaTheme="minorEastAsia" w:hAnsi="Onest"/>
          <w:sz w:val="20"/>
          <w:szCs w:val="24"/>
        </w:rPr>
        <w:t xml:space="preserve"> (если применимо)</w:t>
      </w:r>
      <w:r w:rsidRPr="004C636B">
        <w:rPr>
          <w:rFonts w:ascii="Onest" w:eastAsiaTheme="minorEastAsia" w:hAnsi="Onest"/>
          <w:sz w:val="20"/>
          <w:szCs w:val="24"/>
        </w:rPr>
        <w:t>.</w:t>
      </w:r>
    </w:p>
    <w:p w14:paraId="0C287C5D" w14:textId="77777777" w:rsidR="00572530" w:rsidRPr="004C636B" w:rsidRDefault="00572530" w:rsidP="00411FD1">
      <w:pPr>
        <w:pStyle w:val="Standard"/>
        <w:spacing w:after="60"/>
        <w:jc w:val="both"/>
        <w:rPr>
          <w:rFonts w:ascii="Onest" w:eastAsiaTheme="minorEastAsia" w:hAnsi="Onest" w:cs="Times New Roman"/>
          <w:sz w:val="20"/>
          <w:lang w:eastAsia="en-US"/>
        </w:rPr>
      </w:pPr>
      <w:r w:rsidRPr="004C636B">
        <w:rPr>
          <w:rFonts w:ascii="Onest" w:eastAsiaTheme="minorEastAsia" w:hAnsi="Onest" w:cs="Times New Roman"/>
          <w:b/>
          <w:bCs/>
          <w:sz w:val="20"/>
          <w:lang w:eastAsia="en-US"/>
        </w:rPr>
        <w:t>Товар</w:t>
      </w:r>
      <w:r w:rsidRPr="004C636B">
        <w:rPr>
          <w:rFonts w:ascii="Onest" w:eastAsiaTheme="minorEastAsia" w:hAnsi="Onest" w:cs="Times New Roman"/>
          <w:sz w:val="20"/>
          <w:lang w:eastAsia="en-US"/>
        </w:rPr>
        <w:t xml:space="preserve"> </w:t>
      </w:r>
      <w:r w:rsidRPr="004C636B">
        <w:rPr>
          <w:rFonts w:ascii="Onest" w:hAnsi="Onest"/>
          <w:sz w:val="20"/>
        </w:rPr>
        <w:t>—</w:t>
      </w:r>
      <w:r w:rsidRPr="004C636B">
        <w:rPr>
          <w:rFonts w:ascii="Onest" w:eastAsiaTheme="minorEastAsia" w:hAnsi="Onest" w:cs="Times New Roman"/>
          <w:sz w:val="20"/>
          <w:lang w:eastAsia="en-US"/>
        </w:rPr>
        <w:t xml:space="preserve"> товары, работы, услуги, результаты интеллектуальной деятельности, а также иные виды объектов гражданских прав, не запрещенные и не ограниченные в обороте на территории РФ, реализуемые Получателями Плательщику с использованием Платформы в порядке и на условиях, установленных Условиями Платформы.</w:t>
      </w:r>
    </w:p>
    <w:p w14:paraId="5A993707" w14:textId="77777777" w:rsidR="00572530" w:rsidRPr="004C636B" w:rsidRDefault="00572530" w:rsidP="00411FD1">
      <w:pPr>
        <w:spacing w:after="60"/>
        <w:jc w:val="both"/>
        <w:rPr>
          <w:rFonts w:ascii="Onest" w:hAnsi="Onest"/>
          <w:sz w:val="20"/>
        </w:rPr>
      </w:pPr>
      <w:r w:rsidRPr="004C636B">
        <w:rPr>
          <w:rFonts w:ascii="Onest" w:hAnsi="Onest"/>
          <w:b/>
          <w:bCs/>
          <w:sz w:val="20"/>
        </w:rPr>
        <w:t xml:space="preserve">Услуги Платформы </w:t>
      </w:r>
      <w:r w:rsidRPr="004C636B">
        <w:rPr>
          <w:rFonts w:ascii="Onest" w:hAnsi="Onest"/>
          <w:sz w:val="20"/>
        </w:rPr>
        <w:t>— услуги, оказываемые Платформой Пользователям, предусмотренные Условиями Платформы.</w:t>
      </w:r>
    </w:p>
    <w:p w14:paraId="42E0FA42" w14:textId="67CF2683" w:rsidR="00572530" w:rsidRPr="004C636B" w:rsidRDefault="00572530" w:rsidP="00411FD1">
      <w:pPr>
        <w:spacing w:after="60"/>
        <w:jc w:val="both"/>
        <w:rPr>
          <w:rFonts w:ascii="Onest" w:hAnsi="Onest"/>
          <w:sz w:val="20"/>
        </w:rPr>
      </w:pPr>
      <w:r w:rsidRPr="004C636B">
        <w:rPr>
          <w:rFonts w:ascii="Onest" w:hAnsi="Onest"/>
          <w:b/>
          <w:bCs/>
          <w:sz w:val="20"/>
        </w:rPr>
        <w:t>Условия Платформы</w:t>
      </w:r>
      <w:r w:rsidRPr="004C636B">
        <w:rPr>
          <w:rFonts w:ascii="Onest" w:hAnsi="Onest"/>
          <w:sz w:val="20"/>
        </w:rPr>
        <w:t xml:space="preserve"> — публичная оферта</w:t>
      </w:r>
      <w:r w:rsidR="002C5116" w:rsidRPr="004C636B">
        <w:rPr>
          <w:rFonts w:ascii="Onest" w:hAnsi="Onest"/>
          <w:sz w:val="20"/>
        </w:rPr>
        <w:t xml:space="preserve"> или иной документ</w:t>
      </w:r>
      <w:r w:rsidRPr="004C636B">
        <w:rPr>
          <w:rFonts w:ascii="Onest" w:hAnsi="Onest"/>
          <w:sz w:val="20"/>
        </w:rPr>
        <w:t xml:space="preserve"> Платформы, регулирующ</w:t>
      </w:r>
      <w:r w:rsidR="002C5116" w:rsidRPr="004C636B">
        <w:rPr>
          <w:rFonts w:ascii="Onest" w:hAnsi="Onest"/>
          <w:sz w:val="20"/>
        </w:rPr>
        <w:t>ий</w:t>
      </w:r>
      <w:r w:rsidRPr="004C636B">
        <w:rPr>
          <w:rFonts w:ascii="Onest" w:hAnsi="Onest"/>
          <w:sz w:val="20"/>
        </w:rPr>
        <w:t xml:space="preserve"> порядок </w:t>
      </w:r>
      <w:r w:rsidRPr="004C636B">
        <w:rPr>
          <w:rFonts w:ascii="Onest" w:hAnsi="Onest"/>
          <w:sz w:val="20"/>
        </w:rPr>
        <w:lastRenderedPageBreak/>
        <w:t xml:space="preserve">предоставления </w:t>
      </w:r>
      <w:r w:rsidR="00141307" w:rsidRPr="004C636B">
        <w:rPr>
          <w:rFonts w:ascii="Onest" w:hAnsi="Onest"/>
          <w:sz w:val="20"/>
        </w:rPr>
        <w:t xml:space="preserve">и использования </w:t>
      </w:r>
      <w:r w:rsidRPr="004C636B">
        <w:rPr>
          <w:rFonts w:ascii="Onest" w:hAnsi="Onest"/>
          <w:sz w:val="20"/>
        </w:rPr>
        <w:t>Платформы, взаимоотношения между Партнером и Пользовател</w:t>
      </w:r>
      <w:r w:rsidR="00141307" w:rsidRPr="004C636B">
        <w:rPr>
          <w:rFonts w:ascii="Onest" w:hAnsi="Onest"/>
          <w:sz w:val="20"/>
        </w:rPr>
        <w:t>ем</w:t>
      </w:r>
      <w:r w:rsidRPr="004C636B">
        <w:rPr>
          <w:rFonts w:ascii="Onest" w:hAnsi="Onest"/>
          <w:sz w:val="20"/>
        </w:rPr>
        <w:t xml:space="preserve"> в рамках Платформы, размещенн</w:t>
      </w:r>
      <w:r w:rsidR="002C5116" w:rsidRPr="004C636B">
        <w:rPr>
          <w:rFonts w:ascii="Onest" w:hAnsi="Onest"/>
          <w:sz w:val="20"/>
        </w:rPr>
        <w:t>ый</w:t>
      </w:r>
      <w:r w:rsidRPr="004C636B">
        <w:rPr>
          <w:rFonts w:ascii="Onest" w:hAnsi="Onest"/>
          <w:sz w:val="20"/>
        </w:rPr>
        <w:t xml:space="preserve"> на Платформе.</w:t>
      </w:r>
    </w:p>
    <w:p w14:paraId="73964312" w14:textId="5B352071" w:rsidR="00572530" w:rsidRPr="004C636B" w:rsidRDefault="00572530" w:rsidP="00411FD1">
      <w:pPr>
        <w:spacing w:after="60"/>
        <w:jc w:val="both"/>
        <w:rPr>
          <w:rFonts w:ascii="Onest" w:hAnsi="Onest"/>
          <w:sz w:val="20"/>
        </w:rPr>
      </w:pPr>
      <w:r w:rsidRPr="004C636B">
        <w:rPr>
          <w:rFonts w:ascii="Onest" w:hAnsi="Onest"/>
          <w:b/>
          <w:bCs/>
          <w:sz w:val="20"/>
        </w:rPr>
        <w:t>Участники расчетов</w:t>
      </w:r>
      <w:r w:rsidRPr="004C636B">
        <w:rPr>
          <w:rFonts w:ascii="Onest" w:hAnsi="Onest"/>
          <w:sz w:val="20"/>
        </w:rPr>
        <w:t xml:space="preserve"> — Партнер, Оператор, Пользовател</w:t>
      </w:r>
      <w:r w:rsidR="00141307" w:rsidRPr="004C636B">
        <w:rPr>
          <w:rFonts w:ascii="Onest" w:hAnsi="Onest"/>
          <w:sz w:val="20"/>
        </w:rPr>
        <w:t>ь</w:t>
      </w:r>
      <w:r w:rsidRPr="004C636B">
        <w:rPr>
          <w:rFonts w:ascii="Onest" w:hAnsi="Onest"/>
          <w:sz w:val="20"/>
        </w:rPr>
        <w:t>, Расчетны</w:t>
      </w:r>
      <w:r w:rsidR="007F4E95" w:rsidRPr="004C636B">
        <w:rPr>
          <w:rFonts w:ascii="Onest" w:hAnsi="Onest"/>
          <w:sz w:val="20"/>
        </w:rPr>
        <w:t>й</w:t>
      </w:r>
      <w:r w:rsidRPr="004C636B">
        <w:rPr>
          <w:rFonts w:ascii="Onest" w:hAnsi="Onest"/>
          <w:sz w:val="20"/>
        </w:rPr>
        <w:t xml:space="preserve"> банк</w:t>
      </w:r>
      <w:r w:rsidR="00141307" w:rsidRPr="004C636B">
        <w:rPr>
          <w:rFonts w:ascii="Onest" w:hAnsi="Onest"/>
          <w:sz w:val="20"/>
        </w:rPr>
        <w:t xml:space="preserve"> и иные </w:t>
      </w:r>
      <w:r w:rsidR="007F4E95" w:rsidRPr="004C636B">
        <w:rPr>
          <w:rFonts w:ascii="Onest" w:hAnsi="Onest"/>
          <w:sz w:val="20"/>
        </w:rPr>
        <w:t>лица</w:t>
      </w:r>
      <w:r w:rsidR="00141307" w:rsidRPr="004C636B">
        <w:rPr>
          <w:rFonts w:ascii="Onest" w:hAnsi="Onest"/>
          <w:sz w:val="20"/>
        </w:rPr>
        <w:t>, участвующие в Переводе.</w:t>
      </w:r>
    </w:p>
    <w:p w14:paraId="4BED9356" w14:textId="77777777" w:rsidR="00572530" w:rsidRPr="004C636B" w:rsidRDefault="00572530" w:rsidP="00411FD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60"/>
        <w:ind w:right="-2"/>
        <w:jc w:val="both"/>
        <w:rPr>
          <w:rFonts w:ascii="Onest" w:hAnsi="Onest"/>
          <w:sz w:val="20"/>
        </w:rPr>
      </w:pPr>
      <w:r w:rsidRPr="004C636B">
        <w:rPr>
          <w:rFonts w:ascii="Onest" w:hAnsi="Onest"/>
          <w:b/>
          <w:bCs/>
          <w:sz w:val="20"/>
        </w:rPr>
        <w:t>Эмитент</w:t>
      </w:r>
      <w:r w:rsidRPr="004C636B">
        <w:rPr>
          <w:rFonts w:ascii="Onest" w:hAnsi="Onest"/>
          <w:sz w:val="20"/>
        </w:rPr>
        <w:t xml:space="preserve"> — юридическое лицо либо кредитная организация (в том числе небанковская кредитная организация, банк-эмитент), предоставившее Пользователю Платежное средство в соответствии с условиями заключенного между ними договора.</w:t>
      </w:r>
    </w:p>
    <w:bookmarkEnd w:id="1"/>
    <w:p w14:paraId="6C8CD31B" w14:textId="2800AD0B" w:rsidR="00907E50" w:rsidRPr="004C636B" w:rsidRDefault="0072417A" w:rsidP="00411FD1">
      <w:pPr>
        <w:pStyle w:val="afa"/>
        <w:widowControl w:val="0"/>
        <w:numPr>
          <w:ilvl w:val="0"/>
          <w:numId w:val="8"/>
        </w:numPr>
        <w:spacing w:after="60"/>
        <w:ind w:left="284" w:hanging="284"/>
        <w:jc w:val="center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Общие положения</w:t>
      </w:r>
    </w:p>
    <w:p w14:paraId="718BAFF0" w14:textId="7D097430" w:rsidR="00907E50" w:rsidRPr="004C636B" w:rsidRDefault="0072417A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Настоящ</w:t>
      </w:r>
      <w:r w:rsidR="00F433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ее Соглашение </w:t>
      </w:r>
      <w:r w:rsidR="007450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регулирует права и обязанности Сторон</w:t>
      </w:r>
      <w:r w:rsidR="00496B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возникающие в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496B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связи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 </w:t>
      </w:r>
      <w:r w:rsidR="00496B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F433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использованием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Пользователем</w:t>
      </w:r>
      <w:r w:rsidR="00F433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Системы при осуществлении Переводов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 рамках 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Сдел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ок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заключаемы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х</w:t>
      </w:r>
      <w:r w:rsidR="00F433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на Платформе</w:t>
      </w:r>
    </w:p>
    <w:p w14:paraId="3D1669AB" w14:textId="6BDEFA74" w:rsidR="006569B9" w:rsidRPr="004C636B" w:rsidRDefault="003C55FA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Соглашение </w:t>
      </w:r>
      <w:r w:rsidR="006569B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распространяются на Пользователей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– физический лиц (Плательщиков, осуществляющих Перевод в пользу Получателей, и Получателей – физических лиц)</w:t>
      </w:r>
      <w:r w:rsidR="003D2B3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зарегистрированных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на Платформе (если применимо)</w:t>
      </w:r>
      <w:r w:rsidR="003D2B3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принявших Условия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Платформы</w:t>
      </w:r>
      <w:r w:rsidR="003D2B3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Условия проведения расчетов по Сделкам д</w:t>
      </w:r>
      <w:r w:rsidR="003D2B3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ля По</w:t>
      </w:r>
      <w:r w:rsidR="001F6A7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лучателей</w:t>
      </w:r>
      <w:r w:rsidR="003D2B3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– ю</w:t>
      </w:r>
      <w:r w:rsidR="006569B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ридических лиц и индивидуальных предпринимателей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устанавливаются отдельными соглашениями и предметом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Соглашения 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не являются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3F60C5DA" w14:textId="60D2E483" w:rsidR="006737D2" w:rsidRPr="004C636B" w:rsidRDefault="00EF2D0F" w:rsidP="00411FD1">
      <w:pPr>
        <w:pStyle w:val="afa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Соглашение 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действу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е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т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 отношении каждого конкретного Распоряжения, вступает в силу с момента 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направления </w:t>
      </w:r>
      <w:r w:rsidR="009760F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Пользователем 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Распоряжения посредством Системы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действует до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момента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исполнения Распоряжения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(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до момента отзыва Пользователем своего согласия на совершение Перевода по сохраненным реквизитам Платежного средства</w:t>
      </w:r>
      <w:r w:rsidR="003630C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и</w:t>
      </w:r>
      <w:r w:rsidR="0057773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(</w:t>
      </w:r>
      <w:r w:rsidR="003630C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</w:t>
      </w:r>
      <w:r w:rsidR="0057773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  <w:r w:rsidR="003630C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до момента отказа от </w:t>
      </w:r>
      <w:r w:rsidR="00FF38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совершения</w:t>
      </w:r>
      <w:r w:rsidR="003630C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Перевода в соответствии с п.3.7 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Настоящим Пользователь соглашается с тем, что реквизиты его Платежного средства, используемые для </w:t>
      </w:r>
      <w:r w:rsidR="00FF38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совершения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9760F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Операций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могут быть сохранены Оператором с использованием безопасных каналов связи, и будут использоваться без необходимости дополнительного последующего ввода Пользователем реквизитов Платежного средства</w:t>
      </w:r>
      <w:r w:rsidR="00FF38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на Платежной странице</w:t>
      </w:r>
      <w:r w:rsidR="006737D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:</w:t>
      </w:r>
    </w:p>
    <w:p w14:paraId="7E931B47" w14:textId="5E6F829D" w:rsidR="006737D2" w:rsidRPr="004C636B" w:rsidRDefault="006737D2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отношении Платежного средства Плательщика – для </w:t>
      </w:r>
      <w:r w:rsidR="00FF38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Операции возврата в случаях, предусмотренных в 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Условиях 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6C8A5FE3" w14:textId="5509AB16" w:rsidR="006737D2" w:rsidRPr="004C636B" w:rsidRDefault="006737D2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отношении Платежного средства Получателя – для зачисления </w:t>
      </w:r>
      <w:r w:rsidR="00254636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уммы </w:t>
      </w:r>
      <w:r w:rsidR="00254636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перечисления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443718D8" w14:textId="129A6D1A" w:rsidR="00331C6C" w:rsidRPr="004C636B" w:rsidRDefault="00331C6C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Пользователи должны ознакомиться с действующей редакцией 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до </w:t>
      </w:r>
      <w:r w:rsidR="00B70A9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заключения Сделки</w:t>
      </w:r>
      <w:r w:rsidR="009760F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Текст </w:t>
      </w:r>
      <w:r w:rsidR="003C55F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глашения размещен на сайте Оператора</w:t>
      </w:r>
      <w:r w:rsidR="009760F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адресу: </w:t>
      </w:r>
      <w:r w:rsidR="004B5E47" w:rsidRPr="004C636B">
        <w:rPr>
          <w:rStyle w:val="aff3"/>
          <w:rFonts w:ascii="Onest" w:hAnsi="Onest" w:cs="Times New Roman"/>
          <w:sz w:val="20"/>
          <w:szCs w:val="20"/>
        </w:rPr>
        <w:t>https://paygine.ru/</w:t>
      </w:r>
      <w:r w:rsidR="007913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3691EE00" w14:textId="5664F641" w:rsidR="00907E50" w:rsidRPr="004C636B" w:rsidRDefault="0072417A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Фактом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подтверждающим </w:t>
      </w:r>
      <w:r w:rsidR="00D238D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согласие Пользователя с 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Соглашением</w:t>
      </w:r>
      <w:r w:rsidR="00D238D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</w:t>
      </w:r>
      <w:r w:rsidR="0013706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E12AA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считается </w:t>
      </w:r>
      <w:r w:rsidR="00EF2D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передача </w:t>
      </w:r>
      <w:r w:rsidR="00E12AA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Пользователем реквизитов Платежного средства </w:t>
      </w:r>
      <w:r w:rsidR="00EF2D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посредством </w:t>
      </w:r>
      <w:r w:rsidR="00FF38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</w:t>
      </w:r>
      <w:r w:rsidR="00E12AA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латежной страниц</w:t>
      </w:r>
      <w:r w:rsidR="00EF2D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ы</w:t>
      </w:r>
      <w:r w:rsidR="000671D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 В случаях предоставления По</w:t>
      </w:r>
      <w:r w:rsidR="006316C6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льзователем </w:t>
      </w:r>
      <w:r w:rsidR="000671D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качестве Платежного средства номера мобильного телефона для </w:t>
      </w:r>
      <w:r w:rsidR="00FF38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совершения</w:t>
      </w:r>
      <w:r w:rsidR="00E12AA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0671D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Перевода через С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истему быстрых платежей (С</w:t>
      </w:r>
      <w:r w:rsidR="000671D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БП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  <w:r w:rsidR="000671D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фактом</w:t>
      </w:r>
      <w:r w:rsidR="00E12AA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</w:t>
      </w:r>
      <w:r w:rsidR="000671D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E12AA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подтверждающим согласие Пользователя с 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Соглашением</w:t>
      </w:r>
      <w:r w:rsidR="00D238D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</w:t>
      </w:r>
      <w:r w:rsidR="00E12AA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0671D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является передача П</w:t>
      </w:r>
      <w:r w:rsidR="00E12AA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ользователем </w:t>
      </w:r>
      <w:r w:rsidR="000671D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через 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Платформу</w:t>
      </w:r>
      <w:r w:rsidR="000671D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номера мобильного телефона Оператору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7A5E2A8E" w14:textId="630D3A46" w:rsidR="00907E50" w:rsidRPr="004C636B" w:rsidRDefault="0072417A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Факт </w:t>
      </w:r>
      <w:r w:rsidR="006569B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согласия Пользователя с 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Соглашением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фиксируется Оператором в электронном виде, сведения об этом хранятся в аппаратно-программном комплексе Оператора. Выписки из аппаратно-программного комплекса Оператора могут использоваться в качестве доказательств при рассмотрении споров, в том числе в судебном порядке.</w:t>
      </w:r>
    </w:p>
    <w:p w14:paraId="688ACC2E" w14:textId="52100BA0" w:rsidR="00134A3C" w:rsidRPr="004C636B" w:rsidRDefault="00134A3C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Оператор вправе </w:t>
      </w:r>
      <w:r w:rsidR="00D238D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в одностороннем порядке вносить изменения и дополнения в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Соглашение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  <w:r w:rsidR="00D238D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Новая редакция 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="00D238D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вступает в силу с даты ее размещения </w:t>
      </w:r>
      <w:r w:rsidR="00A07E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на сайте Оператора адресу: </w:t>
      </w:r>
      <w:r w:rsidR="00DF057B" w:rsidRPr="004C636B">
        <w:rPr>
          <w:rStyle w:val="aff3"/>
          <w:rFonts w:ascii="Onest" w:hAnsi="Onest"/>
          <w:sz w:val="20"/>
          <w:szCs w:val="20"/>
        </w:rPr>
        <w:t>https://paygine.ru/</w:t>
      </w:r>
      <w:r w:rsidR="00337BE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7C30DB17" w14:textId="7E434F6D" w:rsidR="00907E50" w:rsidRPr="004C636B" w:rsidRDefault="00DA5DEF" w:rsidP="00411FD1">
      <w:pPr>
        <w:pStyle w:val="afa"/>
        <w:widowControl w:val="0"/>
        <w:numPr>
          <w:ilvl w:val="0"/>
          <w:numId w:val="8"/>
        </w:numPr>
        <w:spacing w:after="60"/>
        <w:ind w:left="284" w:hanging="284"/>
        <w:jc w:val="center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Порядок составления</w:t>
      </w:r>
      <w:r w:rsidR="00BE76A7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, </w:t>
      </w: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направления</w:t>
      </w:r>
      <w:r w:rsidR="00BE76A7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и приема к исполнению</w:t>
      </w: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Распоряжения </w:t>
      </w:r>
    </w:p>
    <w:p w14:paraId="59226CAC" w14:textId="2C8D269D" w:rsidR="00E90BEF" w:rsidRPr="004C636B" w:rsidRDefault="005E2719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bookmarkStart w:id="3" w:name="_Hlk168321238"/>
      <w:r w:rsidRPr="004C636B">
        <w:rPr>
          <w:rFonts w:ascii="Onest" w:hAnsi="Onest" w:cs="Times New Roman"/>
          <w:sz w:val="20"/>
          <w:szCs w:val="20"/>
          <w:shd w:val="clear" w:color="auto" w:fill="FFFFFF"/>
        </w:rPr>
        <w:t>Плательщик</w:t>
      </w:r>
      <w:r w:rsidR="0072417A" w:rsidRPr="004C636B">
        <w:rPr>
          <w:rFonts w:ascii="Onest" w:hAnsi="Onest" w:cs="Times New Roman"/>
          <w:sz w:val="20"/>
          <w:szCs w:val="20"/>
          <w:shd w:val="clear" w:color="auto" w:fill="FFFFFF"/>
        </w:rPr>
        <w:t xml:space="preserve"> может </w:t>
      </w:r>
      <w:r w:rsidR="000671D7" w:rsidRPr="004C636B">
        <w:rPr>
          <w:rFonts w:ascii="Onest" w:hAnsi="Onest" w:cs="Times New Roman"/>
          <w:sz w:val="20"/>
          <w:szCs w:val="20"/>
          <w:shd w:val="clear" w:color="auto" w:fill="FFFFFF"/>
        </w:rPr>
        <w:t xml:space="preserve">составить и направить Распоряжение </w:t>
      </w:r>
      <w:r w:rsidR="0072417A" w:rsidRPr="004C636B">
        <w:rPr>
          <w:rFonts w:ascii="Onest" w:hAnsi="Onest" w:cs="Times New Roman"/>
          <w:sz w:val="20"/>
          <w:szCs w:val="20"/>
          <w:shd w:val="clear" w:color="auto" w:fill="FFFFFF"/>
        </w:rPr>
        <w:t>после того, как</w:t>
      </w:r>
      <w:r w:rsidR="005F49E2" w:rsidRPr="004C636B">
        <w:rPr>
          <w:rFonts w:ascii="Onest" w:hAnsi="Onest" w:cs="Times New Roman"/>
          <w:sz w:val="20"/>
          <w:szCs w:val="20"/>
          <w:shd w:val="clear" w:color="auto" w:fill="FFFFFF"/>
        </w:rPr>
        <w:t xml:space="preserve"> Плательщик и Получатель подтверд</w:t>
      </w:r>
      <w:r w:rsidR="00350628" w:rsidRPr="004C636B">
        <w:rPr>
          <w:rFonts w:ascii="Onest" w:hAnsi="Onest" w:cs="Times New Roman"/>
          <w:sz w:val="20"/>
          <w:szCs w:val="20"/>
          <w:shd w:val="clear" w:color="auto" w:fill="FFFFFF"/>
        </w:rPr>
        <w:t>я</w:t>
      </w:r>
      <w:r w:rsidR="005F49E2" w:rsidRPr="004C636B">
        <w:rPr>
          <w:rFonts w:ascii="Onest" w:hAnsi="Onest" w:cs="Times New Roman"/>
          <w:sz w:val="20"/>
          <w:szCs w:val="20"/>
          <w:shd w:val="clear" w:color="auto" w:fill="FFFFFF"/>
        </w:rPr>
        <w:t xml:space="preserve">т свое </w:t>
      </w:r>
      <w:r w:rsidR="0072417A" w:rsidRPr="004C636B">
        <w:rPr>
          <w:rFonts w:ascii="Onest" w:hAnsi="Onest" w:cs="Times New Roman"/>
          <w:sz w:val="20"/>
          <w:szCs w:val="20"/>
          <w:shd w:val="clear" w:color="auto" w:fill="FFFFFF"/>
        </w:rPr>
        <w:t>намерен</w:t>
      </w:r>
      <w:r w:rsidR="00350628" w:rsidRPr="004C636B">
        <w:rPr>
          <w:rFonts w:ascii="Onest" w:hAnsi="Onest" w:cs="Times New Roman"/>
          <w:sz w:val="20"/>
          <w:szCs w:val="20"/>
          <w:shd w:val="clear" w:color="auto" w:fill="FFFFFF"/>
        </w:rPr>
        <w:t>и</w:t>
      </w:r>
      <w:r w:rsidR="0072417A" w:rsidRPr="004C636B">
        <w:rPr>
          <w:rFonts w:ascii="Onest" w:hAnsi="Onest" w:cs="Times New Roman"/>
          <w:sz w:val="20"/>
          <w:szCs w:val="20"/>
          <w:shd w:val="clear" w:color="auto" w:fill="FFFFFF"/>
        </w:rPr>
        <w:t>е заключить</w:t>
      </w:r>
      <w:r w:rsidR="00350628" w:rsidRPr="004C636B">
        <w:rPr>
          <w:rFonts w:ascii="Onest" w:hAnsi="Onest" w:cs="Times New Roman"/>
          <w:sz w:val="20"/>
          <w:szCs w:val="20"/>
          <w:shd w:val="clear" w:color="auto" w:fill="FFFFFF"/>
        </w:rPr>
        <w:t xml:space="preserve"> </w:t>
      </w:r>
      <w:r w:rsidR="004B6369" w:rsidRPr="004C636B">
        <w:rPr>
          <w:rFonts w:ascii="Onest" w:hAnsi="Onest" w:cs="Times New Roman"/>
          <w:sz w:val="20"/>
          <w:szCs w:val="20"/>
          <w:shd w:val="clear" w:color="auto" w:fill="FFFFFF"/>
        </w:rPr>
        <w:t>Сделку</w:t>
      </w:r>
      <w:r w:rsidR="002D348B" w:rsidRPr="004C636B">
        <w:rPr>
          <w:rFonts w:ascii="Onest" w:hAnsi="Onest" w:cs="Times New Roman"/>
          <w:sz w:val="20"/>
          <w:szCs w:val="20"/>
          <w:shd w:val="clear" w:color="auto" w:fill="FFFFFF"/>
        </w:rPr>
        <w:t xml:space="preserve"> на Платформе. </w:t>
      </w:r>
      <w:bookmarkEnd w:id="3"/>
    </w:p>
    <w:p w14:paraId="65DAD903" w14:textId="1FE050B3" w:rsidR="002B2D81" w:rsidRPr="004C636B" w:rsidRDefault="002D348B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2B2D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передает Оператору информацию о Сделке, необходимую для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совершения</w:t>
      </w:r>
      <w:r w:rsidR="002B2D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Перевода, а также переадресует Плательщика с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Платформы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на Платежную страницу</w:t>
      </w:r>
      <w:r w:rsidR="0072257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2B2D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для ввода данных, </w:t>
      </w:r>
      <w:r w:rsidR="002B2D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lastRenderedPageBreak/>
        <w:t xml:space="preserve">необходимых для 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формирования и направления </w:t>
      </w:r>
      <w:r w:rsidR="002B2D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Распоряжения. </w:t>
      </w:r>
    </w:p>
    <w:p w14:paraId="46E515DB" w14:textId="7A48069C" w:rsidR="00126802" w:rsidRPr="004C636B" w:rsidRDefault="002B2D81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целях проведения расчетов по Сделке Плательщик, руководствуясь инструкциями, размещенными </w:t>
      </w:r>
      <w:r w:rsidR="0080260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на</w:t>
      </w:r>
      <w:r w:rsidR="0012680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Платежной странице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формирует </w:t>
      </w:r>
      <w:r w:rsidR="0012680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и подтверждает направление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</w:t>
      </w:r>
      <w:r w:rsidR="0012680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аспоряжени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я</w:t>
      </w:r>
      <w:r w:rsidR="0012680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содержащ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его </w:t>
      </w:r>
      <w:r w:rsidR="0012680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поручение Плательщика на списание денежных средств с Платежного средства, и</w:t>
      </w:r>
      <w:r w:rsidR="0010524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</w:t>
      </w:r>
      <w:r w:rsidR="0012680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при поступлении соответствующ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их платежных инструкций </w:t>
      </w:r>
      <w:r w:rsidR="0012680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по Сделке от </w:t>
      </w:r>
      <w:r w:rsidR="002D348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Партнера</w:t>
      </w:r>
      <w:r w:rsidR="0012680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на перечисление денежных </w:t>
      </w:r>
      <w:r w:rsidR="0012680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средств 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пользу Получателя. </w:t>
      </w:r>
    </w:p>
    <w:p w14:paraId="1C5F6EBD" w14:textId="233A452C" w:rsidR="00907E50" w:rsidRPr="004C636B" w:rsidRDefault="002D348B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 передает</w:t>
      </w:r>
      <w:r w:rsidR="00A440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Распоряжение и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обеспечивает проведение расчетов по Операциям</w:t>
      </w:r>
      <w:r w:rsidR="00A440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соответствии с условиями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требованиями законодательства Р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правилами П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на основании </w:t>
      </w:r>
      <w:r w:rsidR="00331C6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платежных инструкций, указанных в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Распоряжени</w:t>
      </w:r>
      <w:r w:rsidR="00331C6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предоставленных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Партнером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при одновременном выполнении следующих условий:</w:t>
      </w:r>
    </w:p>
    <w:p w14:paraId="14280A4D" w14:textId="75CCD832" w:rsidR="00907E50" w:rsidRPr="004C636B" w:rsidRDefault="00061261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аличия у</w:t>
      </w:r>
      <w:r w:rsidR="00D24BA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B71333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Оператора и Р</w:t>
      </w:r>
      <w:r w:rsidR="002D348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асчетного банка</w:t>
      </w:r>
      <w:r w:rsidR="00B71333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технической возможности;</w:t>
      </w:r>
    </w:p>
    <w:p w14:paraId="657888B0" w14:textId="52AB0377" w:rsidR="00907E50" w:rsidRPr="004C636B" w:rsidRDefault="00061261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аличия разрешения на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совершение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перации, полученного в результате Авторизации;</w:t>
      </w:r>
    </w:p>
    <w:p w14:paraId="5C20B69B" w14:textId="007DFFFB" w:rsidR="00907E50" w:rsidRPr="004C636B" w:rsidRDefault="00061261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у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достоверения права</w:t>
      </w:r>
      <w:r w:rsidR="00B71333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</w:t>
      </w:r>
      <w:r w:rsidR="00D0062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ользо</w:t>
      </w:r>
      <w:r w:rsidR="005210D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в</w:t>
      </w:r>
      <w:r w:rsidR="00D0062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ателя</w:t>
      </w:r>
      <w:r w:rsidR="00D24BA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распоряж</w:t>
      </w:r>
      <w:r w:rsidR="00D24BA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аться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денежными средствами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использова</w:t>
      </w:r>
      <w:r w:rsidR="00D24BA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ть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78187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Платежно</w:t>
      </w:r>
      <w:r w:rsidR="00D0062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е</w:t>
      </w:r>
      <w:r w:rsidR="0078187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средств</w:t>
      </w:r>
      <w:r w:rsidR="00D0062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посредством Авторизации;</w:t>
      </w:r>
    </w:p>
    <w:p w14:paraId="6E0A3D02" w14:textId="69D3B066" w:rsidR="00907E50" w:rsidRPr="004C636B" w:rsidRDefault="00061261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аличия на </w:t>
      </w:r>
      <w:r w:rsidR="0078187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Платежном средстве</w:t>
      </w:r>
      <w:r w:rsidR="00D24BA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Плательщика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суммы</w:t>
      </w:r>
      <w:r w:rsidR="00D24BA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денежных средств в размере,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достаточно</w:t>
      </w:r>
      <w:r w:rsidR="00D24BA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м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для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совершения</w:t>
      </w:r>
      <w:r w:rsidR="00D0062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Перевода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роверка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достаточности денежных средств на </w:t>
      </w:r>
      <w:r w:rsidR="0078187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Платежном средстве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72417A" w:rsidRPr="004C636B">
        <w:rPr>
          <w:rFonts w:ascii="Onest" w:hAnsi="Onest" w:cs="Times New Roman"/>
          <w:sz w:val="20"/>
          <w:szCs w:val="20"/>
          <w:shd w:val="clear" w:color="auto" w:fill="FFFFFF"/>
        </w:rPr>
        <w:t>П</w:t>
      </w:r>
      <w:r w:rsidR="00F733B7" w:rsidRPr="004C636B">
        <w:rPr>
          <w:rFonts w:ascii="Onest" w:hAnsi="Onest" w:cs="Times New Roman"/>
          <w:sz w:val="20"/>
          <w:szCs w:val="20"/>
          <w:shd w:val="clear" w:color="auto" w:fill="FFFFFF"/>
        </w:rPr>
        <w:t>лательщика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осуществляется посредством Авторизации;</w:t>
      </w:r>
    </w:p>
    <w:p w14:paraId="19D37ABA" w14:textId="3E14F022" w:rsidR="00907E50" w:rsidRPr="004C636B" w:rsidRDefault="0072417A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Отсутствия прямых запретов на исполнение Распоряжения, предусмотренн</w:t>
      </w:r>
      <w:r w:rsidR="002D348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ых Соглашением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а также ограничений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или запретов на проведение операций, установленных </w:t>
      </w:r>
      <w:r w:rsidR="002D348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митентом и</w:t>
      </w:r>
      <w:r w:rsidR="002D348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(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</w:t>
      </w:r>
      <w:r w:rsidR="002D348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Платежной системой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74E7B5DC" w14:textId="68D3258F" w:rsidR="00F733B7" w:rsidRPr="004C636B" w:rsidRDefault="00A440B7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Оператор и 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</w:t>
      </w:r>
      <w:r w:rsidR="002D348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асчетный банк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имеют право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отказать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</w:t>
      </w:r>
      <w:r w:rsidR="00D0062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ользователю</w:t>
      </w:r>
      <w:r w:rsidR="00D238D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 приеме Распоряжения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:</w:t>
      </w:r>
    </w:p>
    <w:p w14:paraId="7D96DA7C" w14:textId="23FA8FA6" w:rsidR="00F733B7" w:rsidRPr="004C636B" w:rsidRDefault="00E40C22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при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невыполнени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условий, указанных в п. </w:t>
      </w:r>
      <w:r w:rsidR="00D238D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3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  <w:r w:rsidR="00D238D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4 </w:t>
      </w:r>
      <w:r w:rsidR="002D348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Соглашении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а также если параметры</w:t>
      </w:r>
      <w:r w:rsidR="002B47C3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указанные в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Распоряжени</w:t>
      </w:r>
      <w:r w:rsidR="002B47C3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не соответствуют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ограничениям,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установленным</w:t>
      </w:r>
      <w:r w:rsidR="00A440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Оператором и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A440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</w:t>
      </w:r>
      <w:r w:rsidR="002D348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асчетным банком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</w:t>
      </w:r>
      <w:r w:rsidR="00A440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при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использ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овании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Платежного средства, по которому установлен запрет или ограничение на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совершение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Операций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Эм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итентом и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(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и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(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законодательством Р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</w:t>
      </w:r>
      <w:r w:rsidR="00F733B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2EA452D1" w14:textId="6D5DBEFD" w:rsidR="00F733B7" w:rsidRPr="004C636B" w:rsidRDefault="00F733B7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>в одностороннем порядке и без объяснения причин, если у</w:t>
      </w:r>
      <w:r w:rsidR="00E40C22"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 xml:space="preserve"> Оператора и Р</w:t>
      </w:r>
      <w:r w:rsidR="00D01715"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>асчетного банка</w:t>
      </w:r>
      <w:r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 xml:space="preserve"> возникли подозрения в том, что </w:t>
      </w:r>
      <w:r w:rsidR="00E40C22"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>О</w:t>
      </w:r>
      <w:r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>перация</w:t>
      </w:r>
      <w:r w:rsidR="004B6369"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 xml:space="preserve"> совершается</w:t>
      </w:r>
      <w:r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 xml:space="preserve"> с нарушением требований законодательства Р</w:t>
      </w:r>
      <w:r w:rsidR="00D01715"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>Ф</w:t>
      </w:r>
      <w:r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>, правил П</w:t>
      </w:r>
      <w:r w:rsidR="00D01715"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>С</w:t>
      </w:r>
      <w:r w:rsidRPr="004C636B">
        <w:rPr>
          <w:rFonts w:ascii="Onest" w:eastAsia="Times New Roman" w:hAnsi="Onest" w:cs="Times New Roman"/>
          <w:bCs/>
          <w:sz w:val="20"/>
          <w:szCs w:val="20"/>
          <w:shd w:val="clear" w:color="auto" w:fill="FFFFFF"/>
        </w:rPr>
        <w:t xml:space="preserve"> или носит мошеннический характер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485B6561" w14:textId="4CD36D41" w:rsidR="00BE76A7" w:rsidRPr="004C636B" w:rsidRDefault="00BE76A7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 информирует П</w:t>
      </w:r>
      <w:r w:rsidR="00E40C2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ользователя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 приеме Распоряжения к исполнению или отказе в исполнении путем вывода сообщения на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Платежной странице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(</w:t>
      </w:r>
      <w:r w:rsidR="00E40C2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  <w:r w:rsidR="00E40C2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путем направления сообщения в личный кабинет Пользователя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на Платформ</w:t>
      </w:r>
      <w:r w:rsidR="0010524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3015CBE9" w14:textId="0D7C6FCC" w:rsidR="00BE76A7" w:rsidRPr="004C636B" w:rsidRDefault="00BE76A7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sz w:val="20"/>
          <w:szCs w:val="20"/>
          <w:shd w:val="clear" w:color="auto" w:fill="FFFFFF"/>
        </w:rPr>
        <w:t>Плательщик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имеет возможность отказаться от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совершения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Перевода (не оформлять и не направлять Распоряжение посредством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Системы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 в любой момент</w:t>
      </w:r>
      <w:r w:rsidR="003816F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до</w:t>
      </w:r>
      <w:r w:rsidR="003816F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момента подтверждения направления Распоряжения в соответствии с п.3.3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</w:t>
      </w:r>
      <w:r w:rsidR="003816F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</w:t>
      </w:r>
      <w:r w:rsidR="0010524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этом </w:t>
      </w:r>
      <w:r w:rsidR="003816F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случае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3816F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еревод </w:t>
      </w:r>
      <w:r w:rsidR="003816F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не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совершается</w:t>
      </w:r>
      <w:r w:rsidR="003816F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денежные средства с Платежного средства Плательщика не списываются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2D8017FA" w14:textId="360F8916" w:rsidR="001465EA" w:rsidRPr="004C636B" w:rsidRDefault="00BE76A7" w:rsidP="00411FD1">
      <w:pPr>
        <w:numPr>
          <w:ilvl w:val="0"/>
          <w:numId w:val="4"/>
        </w:numPr>
        <w:spacing w:after="60"/>
        <w:ind w:left="357" w:hanging="357"/>
        <w:jc w:val="center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Порядок </w:t>
      </w:r>
      <w:r w:rsidR="004B6369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совершения</w:t>
      </w:r>
      <w:r w:rsidR="001465EA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Перевода</w:t>
      </w:r>
    </w:p>
    <w:p w14:paraId="7AB4B8E1" w14:textId="0D0AE1D8" w:rsidR="001465EA" w:rsidRPr="004C636B" w:rsidRDefault="001465EA" w:rsidP="00411FD1">
      <w:pPr>
        <w:pStyle w:val="afa"/>
        <w:numPr>
          <w:ilvl w:val="1"/>
          <w:numId w:val="4"/>
        </w:numPr>
        <w:spacing w:after="60"/>
        <w:ind w:left="567" w:hanging="567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Общие условия </w:t>
      </w:r>
      <w:r w:rsidR="004B6369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совершения</w:t>
      </w: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Перевода</w:t>
      </w:r>
    </w:p>
    <w:p w14:paraId="621156E4" w14:textId="4FAF8C3B" w:rsidR="001465EA" w:rsidRPr="004C636B" w:rsidRDefault="00BE76A7" w:rsidP="00411FD1">
      <w:pPr>
        <w:pStyle w:val="afa"/>
        <w:numPr>
          <w:ilvl w:val="2"/>
          <w:numId w:val="28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Перевод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совершается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57459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при условии приема Распоряжения к исполнению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путем списания денежных средств с Платежного средства Плательщика </w:t>
      </w:r>
      <w:r w:rsidR="00D90DB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размере 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="00D90DB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уммы 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списания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и </w:t>
      </w:r>
      <w:r w:rsidR="0057459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последующего перечисления в пользу Получателя</w:t>
      </w:r>
      <w:r w:rsidR="00C4562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размере Суммы </w:t>
      </w:r>
      <w:r w:rsidR="00F8294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перечисления</w:t>
      </w:r>
      <w:r w:rsidR="003816F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</w:p>
    <w:p w14:paraId="44C261DE" w14:textId="16D83B35" w:rsidR="0040395A" w:rsidRPr="004C636B" w:rsidRDefault="0040395A" w:rsidP="00411FD1">
      <w:pPr>
        <w:pStyle w:val="afa"/>
        <w:numPr>
          <w:ilvl w:val="2"/>
          <w:numId w:val="37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асчетный банк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учитывает сумму денежных средств, списанных с Платежного средства Плательщика на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внутрибанковском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счете до момента наступления безусловности Перевода.</w:t>
      </w:r>
    </w:p>
    <w:p w14:paraId="7F1B6A66" w14:textId="3B17F926" w:rsidR="001465EA" w:rsidRPr="004C636B" w:rsidRDefault="001465EA" w:rsidP="00411FD1">
      <w:pPr>
        <w:pStyle w:val="afa"/>
        <w:numPr>
          <w:ilvl w:val="2"/>
          <w:numId w:val="29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Безусловность Перевода наступает в момент получения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Расчетным банком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от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Партнера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(через Оператора) информации о выполнении определенных Плательщиком и (или) Получателем обязательств по Сделке в соответствии с Условиями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Платформы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возможности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совершить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Перевод в </w:t>
      </w:r>
      <w:r w:rsidR="0046476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пользу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Получателя, с указанием платежных инструкций</w:t>
      </w:r>
      <w:r w:rsidR="006377E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="006377E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уммы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перечисления</w:t>
      </w:r>
      <w:r w:rsidR="006377E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 пользу</w:t>
      </w:r>
      <w:r w:rsidR="0046476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каждого</w:t>
      </w:r>
      <w:r w:rsidR="006377E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Получателя.</w:t>
      </w:r>
    </w:p>
    <w:p w14:paraId="732A5298" w14:textId="0E2EEE04" w:rsidR="006377EA" w:rsidRPr="004C636B" w:rsidRDefault="006377EA" w:rsidP="00411FD1">
      <w:pPr>
        <w:pStyle w:val="afa"/>
        <w:numPr>
          <w:ilvl w:val="2"/>
          <w:numId w:val="30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proofErr w:type="spellStart"/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Безотзывность</w:t>
      </w:r>
      <w:proofErr w:type="spellEnd"/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Перевода наступает с момента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перечисления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денежных средств </w:t>
      </w:r>
      <w:r w:rsidR="004B636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в пользу Получателя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</w:t>
      </w:r>
    </w:p>
    <w:p w14:paraId="2AF60625" w14:textId="2D2F739D" w:rsidR="006377EA" w:rsidRPr="004C636B" w:rsidRDefault="006377EA" w:rsidP="00411FD1">
      <w:pPr>
        <w:pStyle w:val="afa"/>
        <w:numPr>
          <w:ilvl w:val="2"/>
          <w:numId w:val="29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lastRenderedPageBreak/>
        <w:t xml:space="preserve">Окончательность Перевода наступает в момент </w:t>
      </w:r>
      <w:r w:rsidR="0010524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зачисления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денежных средств </w:t>
      </w:r>
      <w:r w:rsidR="0010524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на Платежное средство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Получателя.</w:t>
      </w:r>
    </w:p>
    <w:p w14:paraId="0E6D52DA" w14:textId="532757AF" w:rsidR="00464760" w:rsidRPr="004C636B" w:rsidRDefault="00464760" w:rsidP="00411FD1">
      <w:pPr>
        <w:pStyle w:val="afa"/>
        <w:numPr>
          <w:ilvl w:val="2"/>
          <w:numId w:val="31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Перевод </w:t>
      </w:r>
      <w:r w:rsidR="0067333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совершается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 валюте Р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Если валюта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чета Платежного средства </w:t>
      </w:r>
      <w:r w:rsidRPr="004C636B">
        <w:rPr>
          <w:rFonts w:ascii="Onest" w:hAnsi="Onest" w:cs="Times New Roman"/>
          <w:sz w:val="20"/>
          <w:szCs w:val="20"/>
          <w:shd w:val="clear" w:color="auto" w:fill="FFFFFF"/>
        </w:rPr>
        <w:t>Плательщика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(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Платежного средства Получателя отлична от валюты Р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конвертация в валюту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чета Платежного средства, включаемой в Авторизацию, осуществляется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Эмитентом Плате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жного средства в соответствии с правилами и условиями, установленными таким </w:t>
      </w:r>
      <w:r w:rsidR="00D0171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митентом.</w:t>
      </w:r>
    </w:p>
    <w:p w14:paraId="25C77131" w14:textId="3A2A3BDF" w:rsidR="001465EA" w:rsidRPr="004C636B" w:rsidRDefault="001465EA" w:rsidP="00411FD1">
      <w:pPr>
        <w:pStyle w:val="afa"/>
        <w:numPr>
          <w:ilvl w:val="2"/>
          <w:numId w:val="31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Уведомление </w:t>
      </w:r>
      <w:r w:rsidR="006377E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Пользователя о</w:t>
      </w:r>
      <w:r w:rsidR="0046476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совершении </w:t>
      </w:r>
      <w:r w:rsidR="006377E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Перевода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осуществляется </w:t>
      </w:r>
      <w:r w:rsidR="0096696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митентом в соответствии с порядком, установленным таким </w:t>
      </w:r>
      <w:r w:rsidR="0096696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митентом. </w:t>
      </w:r>
    </w:p>
    <w:p w14:paraId="20116DFB" w14:textId="2872403A" w:rsidR="00D67D09" w:rsidRPr="004C636B" w:rsidRDefault="0096696C" w:rsidP="00411FD1">
      <w:pPr>
        <w:pStyle w:val="afa"/>
        <w:numPr>
          <w:ilvl w:val="2"/>
          <w:numId w:val="31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митент Платежного средства может взимать дополнительн</w:t>
      </w:r>
      <w:r w:rsidR="0010524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ое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10524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вознаграждение 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 Пользователя в соответствии с правилами и условиями, установленными таким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Эм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итентом.</w:t>
      </w:r>
    </w:p>
    <w:p w14:paraId="543CCB86" w14:textId="25360409" w:rsidR="006377EA" w:rsidRPr="004C636B" w:rsidRDefault="006377EA" w:rsidP="00411FD1">
      <w:pPr>
        <w:pStyle w:val="af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60"/>
        <w:ind w:left="567" w:hanging="567"/>
        <w:jc w:val="both"/>
        <w:textAlignment w:val="baseline"/>
        <w:rPr>
          <w:rFonts w:ascii="Onest" w:eastAsia="Calibri" w:hAnsi="Onest" w:cs="Times New Roman"/>
          <w:b/>
          <w:color w:val="000000"/>
          <w:sz w:val="20"/>
          <w:szCs w:val="20"/>
          <w:u w:color="000000"/>
          <w:bdr w:val="nil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Условия списания денежных средств с Платежного средства Плательщика при </w:t>
      </w:r>
      <w:r w:rsidR="0067333F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совершении</w:t>
      </w: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 Перевода</w:t>
      </w:r>
    </w:p>
    <w:p w14:paraId="1773291A" w14:textId="3B6B1F5E" w:rsidR="006B0746" w:rsidRPr="004C636B" w:rsidRDefault="0040395A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Списание денежных средств с Платежного средства Плательщика осуществляется на основании Распоряжения, составленного и переданного в порядке, установленном в разделе 3 </w:t>
      </w:r>
      <w:r w:rsidR="0096696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в размере Суммы списания.  </w:t>
      </w:r>
    </w:p>
    <w:p w14:paraId="10D7143C" w14:textId="532C8995" w:rsidR="0040395A" w:rsidRPr="004C636B" w:rsidRDefault="0040395A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зависимости от вида деятельности, осуществляемого </w:t>
      </w:r>
      <w:r w:rsidR="0096696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на Платформе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а также от Условий </w:t>
      </w:r>
      <w:r w:rsidR="0096696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Оператор на основании Распоряжения и до момента списания денежных средств с Платежного средства Плательщика, обеспечивает резервирование </w:t>
      </w:r>
      <w:r w:rsidR="0046476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уммы </w:t>
      </w:r>
      <w:r w:rsidR="0046476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списания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на Платежном средстве Плательщика.</w:t>
      </w:r>
    </w:p>
    <w:p w14:paraId="10D354F7" w14:textId="562ACFB3" w:rsidR="0040395A" w:rsidRPr="004C636B" w:rsidRDefault="0040395A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Резервирование </w:t>
      </w:r>
      <w:r w:rsidR="00464760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Суммы списания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на Платежном средстве Плательщика осуществляется в день получения</w:t>
      </w:r>
      <w:r w:rsidR="0096696C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от Партнера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информации о необходимости такого резервирования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166F366A" w14:textId="655F88D6" w:rsidR="0040395A" w:rsidRPr="004C636B" w:rsidRDefault="00464760" w:rsidP="00411FD1">
      <w:pPr>
        <w:pStyle w:val="afa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60"/>
        <w:ind w:left="709" w:hanging="709"/>
        <w:jc w:val="both"/>
        <w:textAlignment w:val="baseline"/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</w:pP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С</w:t>
      </w:r>
      <w:r w:rsidR="0040395A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писани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е</w:t>
      </w:r>
      <w:r w:rsidR="0040395A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денежных средств, ранее зарезервированных на Платежном средстве Плательщика, или отмен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а</w:t>
      </w:r>
      <w:r w:rsidR="0040395A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резервирования денежных средств на Платежном средстве Плательщика в размере Суммы списания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,</w:t>
      </w:r>
      <w:r w:rsidR="0040395A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осуществляется в момент получения Оператором информации от </w:t>
      </w:r>
      <w:r w:rsidR="0096696C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Партнера</w:t>
      </w:r>
      <w:r w:rsidR="0040395A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о необходимости совершения таких действий. </w:t>
      </w:r>
    </w:p>
    <w:p w14:paraId="34CD15AE" w14:textId="473D50B1" w:rsidR="0040395A" w:rsidRPr="004C636B" w:rsidRDefault="0040395A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Если Оператор не получает от </w:t>
      </w:r>
      <w:r w:rsidR="0096696C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Партнера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информации о необходимости списания</w:t>
      </w:r>
      <w:r w:rsidR="00464760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денежных средств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с Платежного средства Плательщика или отмены резервирования </w:t>
      </w:r>
      <w:r w:rsidR="00464760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денежных 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средств на Платежном средстве Плательщика в соответствии с п. 4.</w:t>
      </w:r>
      <w:r w:rsidR="00464760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2.4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</w:t>
      </w:r>
      <w:r w:rsidR="0096696C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Соглашения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в течение 6 календарных дней с момента резервирования </w:t>
      </w:r>
      <w:r w:rsidR="00464760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денежных 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средств, осуществляется списание</w:t>
      </w:r>
      <w:r w:rsidR="00464760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денежных средств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с Платежного средства Плательщика в размере </w:t>
      </w:r>
      <w:r w:rsidR="003B4F9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Суммы списания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.</w:t>
      </w:r>
    </w:p>
    <w:p w14:paraId="1158187B" w14:textId="5426720B" w:rsidR="00661FA1" w:rsidRPr="004C636B" w:rsidRDefault="00FC6CBB" w:rsidP="00411FD1">
      <w:pPr>
        <w:pStyle w:val="afa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Условия перечисления денежных средств</w:t>
      </w:r>
      <w:r w:rsidR="00137BCB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3B4F98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в пользу Получателя </w:t>
      </w:r>
      <w:r w:rsidR="00661FA1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при</w:t>
      </w:r>
      <w:r w:rsidR="00842018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совершении</w:t>
      </w:r>
      <w:r w:rsidR="00661FA1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Перевода</w:t>
      </w:r>
    </w:p>
    <w:p w14:paraId="1884FF52" w14:textId="3959E1FC" w:rsidR="00A751B4" w:rsidRPr="004C636B" w:rsidRDefault="003B4F98" w:rsidP="00411FD1">
      <w:pPr>
        <w:pStyle w:val="afa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 w:val="0"/>
        <w:autoSpaceDE w:val="0"/>
        <w:autoSpaceDN w:val="0"/>
        <w:adjustRightInd w:val="0"/>
        <w:spacing w:after="60"/>
        <w:ind w:left="709" w:hanging="709"/>
        <w:jc w:val="both"/>
        <w:textAlignment w:val="baseline"/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</w:pP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</w:t>
      </w:r>
      <w:r w:rsidR="00137BCB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еречисление денежных средств, полученных в ходе </w:t>
      </w:r>
      <w:r w:rsidR="0084201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совершения</w:t>
      </w:r>
      <w:r w:rsidR="00137BCB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Перевод</w:t>
      </w:r>
      <w:r w:rsidR="00AC2CF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а</w:t>
      </w:r>
      <w:r w:rsidR="00137BCB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, в пользу Получателя, осуществляется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в зависимости от Условий </w:t>
      </w:r>
      <w:r w:rsidR="00AC2CF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Платформы</w:t>
      </w:r>
      <w:r w:rsidR="004D2774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, в соответствии с платежными инструкциями, предоставленными </w:t>
      </w:r>
      <w:r w:rsidR="00AC2CF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Партнером</w:t>
      </w:r>
      <w:r w:rsidR="004D2774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,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и может быть осуществлено единой операцией, включающей суммы Переводов по нескольким Сделкам, </w:t>
      </w:r>
      <w:r w:rsidR="00137BCB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либо несколькими операциями по каждой Сделке.</w:t>
      </w:r>
      <w:r w:rsidR="00A751B4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</w:t>
      </w:r>
    </w:p>
    <w:p w14:paraId="23A911E6" w14:textId="6882F7C1" w:rsidR="00A751B4" w:rsidRPr="004C636B" w:rsidRDefault="00A751B4" w:rsidP="00411FD1">
      <w:pPr>
        <w:pStyle w:val="afa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 w:val="0"/>
        <w:autoSpaceDE w:val="0"/>
        <w:autoSpaceDN w:val="0"/>
        <w:adjustRightInd w:val="0"/>
        <w:spacing w:after="60"/>
        <w:ind w:left="709" w:hanging="709"/>
        <w:jc w:val="both"/>
        <w:textAlignment w:val="baseline"/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</w:pP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Перечисление средств Получателю может производиться за вычетом </w:t>
      </w:r>
      <w:r w:rsidR="0084201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Комиссии за 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Услуг</w:t>
      </w:r>
      <w:r w:rsidR="0084201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и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</w:t>
      </w:r>
      <w:r w:rsidR="00AC2CF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Платформы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, если </w:t>
      </w:r>
      <w:r w:rsidR="00202DE6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это предусмотрено Условиями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</w:t>
      </w:r>
      <w:r w:rsidR="00AC2CF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Платформы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. </w:t>
      </w:r>
    </w:p>
    <w:p w14:paraId="14A3B802" w14:textId="43E5FA3F" w:rsidR="004D2774" w:rsidRPr="004C636B" w:rsidRDefault="00137BCB" w:rsidP="00411FD1">
      <w:pPr>
        <w:pStyle w:val="afa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 w:val="0"/>
        <w:autoSpaceDE w:val="0"/>
        <w:autoSpaceDN w:val="0"/>
        <w:adjustRightInd w:val="0"/>
        <w:spacing w:after="60"/>
        <w:ind w:left="709" w:hanging="709"/>
        <w:jc w:val="both"/>
        <w:textAlignment w:val="baseline"/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</w:pP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Направление</w:t>
      </w:r>
      <w:r w:rsidR="00AC2CF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Партнером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платежных инструкций осуществляется в момент наступления события по заключенной Сделке, предусмотренного </w:t>
      </w:r>
      <w:r w:rsidR="0084201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в 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Условия</w:t>
      </w:r>
      <w:r w:rsidR="0084201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х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</w:t>
      </w:r>
      <w:r w:rsidR="00AC2CF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Платформы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.</w:t>
      </w:r>
    </w:p>
    <w:p w14:paraId="3924CFEC" w14:textId="5B9C55E7" w:rsidR="00137BCB" w:rsidRPr="004C636B" w:rsidRDefault="004D2774" w:rsidP="00411FD1">
      <w:pPr>
        <w:pStyle w:val="afa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 w:val="0"/>
        <w:autoSpaceDE w:val="0"/>
        <w:autoSpaceDN w:val="0"/>
        <w:adjustRightInd w:val="0"/>
        <w:spacing w:after="60"/>
        <w:ind w:left="709" w:hanging="709"/>
        <w:jc w:val="both"/>
        <w:textAlignment w:val="baseline"/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</w:pP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Р</w:t>
      </w:r>
      <w:r w:rsidR="00AC2CF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асчетный банк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в день получения от </w:t>
      </w:r>
      <w:r w:rsidR="00AC2CF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Платформы </w:t>
      </w:r>
      <w:r w:rsidR="0084201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(через Оператора)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платежных инструкций, содержащих Сумму перечисления и реквизиты Платежного средства</w:t>
      </w:r>
      <w:r w:rsidR="00842018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Получателя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, осуществляет перечисление денежных средств </w:t>
      </w:r>
      <w:r w:rsidR="00F8294C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Получателю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.</w:t>
      </w:r>
    </w:p>
    <w:p w14:paraId="0865448B" w14:textId="0C50E1D7" w:rsidR="00137BCB" w:rsidRPr="004C636B" w:rsidRDefault="00137BCB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целях зачисления денежных средств на Платежное средство Получателя, а также обмена информацией и данными о Получателях, Оператор обеспечивает регистрацию реквизитов Платежного средства Получателя в Системе с использованием Авторизации. </w:t>
      </w:r>
    </w:p>
    <w:p w14:paraId="4A1B363F" w14:textId="03679111" w:rsidR="0040395A" w:rsidRPr="004C636B" w:rsidRDefault="0040395A" w:rsidP="00411FD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60"/>
        <w:ind w:left="709" w:hanging="709"/>
        <w:jc w:val="both"/>
        <w:textAlignment w:val="baseline"/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Срок зачислени</w:t>
      </w:r>
      <w:r w:rsidR="006B14B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средств на Платежное средство Получателя зависит от </w:t>
      </w:r>
      <w:r w:rsidR="00AC2CF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митента Платежного средства Получателя, и может составлять от нескольких минут до нескольких дней.</w:t>
      </w:r>
    </w:p>
    <w:p w14:paraId="7E97FF04" w14:textId="68BE10E3" w:rsidR="00B00BED" w:rsidRPr="004C636B" w:rsidRDefault="00A751B4" w:rsidP="00411FD1">
      <w:pPr>
        <w:pStyle w:val="afa"/>
        <w:numPr>
          <w:ilvl w:val="1"/>
          <w:numId w:val="4"/>
        </w:numPr>
        <w:spacing w:after="60"/>
        <w:ind w:left="567" w:hanging="567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Условия </w:t>
      </w:r>
      <w:r w:rsidR="00842018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совершения</w:t>
      </w:r>
      <w:r w:rsidR="002B2579"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 xml:space="preserve"> Операции возврата</w:t>
      </w:r>
    </w:p>
    <w:p w14:paraId="3669F3EE" w14:textId="3B102D7F" w:rsidR="00DB37A8" w:rsidRPr="004C636B" w:rsidRDefault="00DB37A8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lastRenderedPageBreak/>
        <w:t xml:space="preserve">Операция возврата может быть </w:t>
      </w:r>
      <w:r w:rsidR="00AC2CF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совершена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до момента наступления окончательности Перевода:</w:t>
      </w:r>
    </w:p>
    <w:p w14:paraId="1390A129" w14:textId="4B9561B4" w:rsidR="00B00BED" w:rsidRPr="004C636B" w:rsidRDefault="00B00BED" w:rsidP="00411FD1">
      <w:pPr>
        <w:pStyle w:val="afa"/>
        <w:numPr>
          <w:ilvl w:val="0"/>
          <w:numId w:val="36"/>
        </w:numPr>
        <w:spacing w:after="60"/>
        <w:ind w:left="993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случаях, предусмотренных </w:t>
      </w:r>
      <w:r w:rsidR="00D0062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Условиями </w:t>
      </w:r>
      <w:r w:rsidR="00AC2CF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на основании информации о необходимости возврата денежных средств Плательщику</w:t>
      </w:r>
      <w:r w:rsidR="0084201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полученной от </w:t>
      </w:r>
      <w:r w:rsidR="00AC2CF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Партнера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3904F1AE" w14:textId="707A1996" w:rsidR="00B00BED" w:rsidRPr="004C636B" w:rsidRDefault="00B00BED" w:rsidP="00411FD1">
      <w:pPr>
        <w:pStyle w:val="afa"/>
        <w:numPr>
          <w:ilvl w:val="0"/>
          <w:numId w:val="36"/>
        </w:numPr>
        <w:spacing w:after="60"/>
        <w:ind w:left="993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при получении от </w:t>
      </w:r>
      <w:r w:rsidR="00E73EC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митента отказа в зачислении денежных средств на Платежное средство Получателя</w:t>
      </w:r>
      <w:r w:rsidR="00D67D0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</w:p>
    <w:p w14:paraId="314DB589" w14:textId="1A173573" w:rsidR="00DB37A8" w:rsidRPr="004C636B" w:rsidRDefault="00DB37A8" w:rsidP="00411FD1">
      <w:pPr>
        <w:pStyle w:val="afa"/>
        <w:numPr>
          <w:ilvl w:val="0"/>
          <w:numId w:val="36"/>
        </w:numPr>
        <w:spacing w:after="60"/>
        <w:ind w:left="993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при неполучении платежных инструкций от </w:t>
      </w:r>
      <w:r w:rsidR="00E73ECB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Партнера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 по перечислению денежных средств, полученных входе совершения Перевода, в пользу Получателя, в течение 360 календарных дней с момента списания денежных средств с Платежного средства Плательщика. </w:t>
      </w:r>
    </w:p>
    <w:p w14:paraId="55ED46CE" w14:textId="477999AB" w:rsidR="00E60121" w:rsidRPr="004C636B" w:rsidRDefault="00DB37A8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>Р</w:t>
      </w:r>
      <w:r w:rsidR="00E73ECB"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асчетный банк </w:t>
      </w:r>
      <w:r w:rsidRPr="004C636B">
        <w:rPr>
          <w:rFonts w:ascii="Onest" w:eastAsia="Calibri" w:hAnsi="Onest" w:cs="Times New Roman"/>
          <w:color w:val="000000"/>
          <w:sz w:val="20"/>
          <w:szCs w:val="20"/>
          <w:u w:color="000000"/>
          <w:bdr w:val="nil"/>
        </w:rPr>
        <w:t xml:space="preserve">осуществляет возврат средств на Платежное средство Плательщика в размере Суммы списания. </w:t>
      </w:r>
    </w:p>
    <w:p w14:paraId="4ADBA8FE" w14:textId="580F949B" w:rsidR="00DB37A8" w:rsidRPr="004C636B" w:rsidRDefault="00DB37A8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Операция возврата производится только на то Платежное средство Плательщика, с использованием, с которого был </w:t>
      </w:r>
      <w:r w:rsidR="0084201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Перевод.</w:t>
      </w:r>
    </w:p>
    <w:p w14:paraId="2608D5B7" w14:textId="05E5B2F8" w:rsidR="00DB37A8" w:rsidRPr="004C636B" w:rsidRDefault="00DB37A8" w:rsidP="00411FD1">
      <w:pPr>
        <w:pStyle w:val="afa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Срок зачисление средств на Платежное средство Плательщика по Операции возврата зависит от </w:t>
      </w:r>
      <w:r w:rsidR="00E73EC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митента Платежного средства Плательщика, и может составлять от нескольких минут до нескольких дней.</w:t>
      </w:r>
    </w:p>
    <w:p w14:paraId="4066607A" w14:textId="30A4F400" w:rsidR="00907E50" w:rsidRPr="004C636B" w:rsidRDefault="0072417A" w:rsidP="00411FD1">
      <w:pPr>
        <w:numPr>
          <w:ilvl w:val="0"/>
          <w:numId w:val="4"/>
        </w:numPr>
        <w:spacing w:after="60"/>
        <w:jc w:val="center"/>
        <w:rPr>
          <w:rFonts w:ascii="Onest" w:hAnsi="Onest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/>
          <w:b/>
          <w:bCs/>
          <w:sz w:val="20"/>
          <w:szCs w:val="20"/>
          <w:shd w:val="clear" w:color="auto" w:fill="FFFFFF"/>
        </w:rPr>
        <w:t>Права и обязанности Сторон</w:t>
      </w:r>
    </w:p>
    <w:p w14:paraId="329002FC" w14:textId="0DB3E301" w:rsidR="00907E50" w:rsidRPr="004C636B" w:rsidRDefault="00683AB3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Оператор</w:t>
      </w:r>
      <w:r w:rsidR="0072417A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вправе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:</w:t>
      </w:r>
    </w:p>
    <w:p w14:paraId="59CF4F24" w14:textId="5F1871AE" w:rsidR="00907E50" w:rsidRPr="004C636B" w:rsidRDefault="0072417A" w:rsidP="00411FD1">
      <w:pPr>
        <w:pStyle w:val="afa"/>
        <w:widowControl w:val="0"/>
        <w:numPr>
          <w:ilvl w:val="2"/>
          <w:numId w:val="4"/>
        </w:numPr>
        <w:spacing w:after="60"/>
        <w:ind w:left="0" w:firstLine="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Требовать от </w:t>
      </w:r>
      <w:r w:rsidR="002443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Пользователя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неукоснительного соблюдения </w:t>
      </w:r>
      <w:r w:rsidR="00E73EC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011C10DE" w14:textId="2119E709" w:rsidR="00907E50" w:rsidRPr="004C636B" w:rsidRDefault="0072417A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Вносить изменения в </w:t>
      </w:r>
      <w:r w:rsidR="00E73EC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 одностороннем порядке. При этом внесенные изменения становятся обязательными для </w:t>
      </w:r>
      <w:r w:rsidR="0032314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Сторон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 момента их размещения на ресурсах, указанных в п.2.</w:t>
      </w:r>
      <w:r w:rsidR="0084201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7</w:t>
      </w:r>
      <w:r w:rsidR="00BB5F43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E73EC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6B86FC6F" w14:textId="4224BBF6" w:rsidR="00907E50" w:rsidRPr="004C636B" w:rsidRDefault="00683AB3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Оператор</w:t>
      </w:r>
      <w:r w:rsidR="0072417A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обяз</w:t>
      </w:r>
      <w:r w:rsidR="00577731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ан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:</w:t>
      </w:r>
    </w:p>
    <w:p w14:paraId="348F0C23" w14:textId="19DFC0EA" w:rsidR="00907E50" w:rsidRPr="004C636B" w:rsidRDefault="00BF6E7D" w:rsidP="00411FD1">
      <w:pPr>
        <w:pStyle w:val="afa"/>
        <w:widowControl w:val="0"/>
        <w:numPr>
          <w:ilvl w:val="2"/>
          <w:numId w:val="4"/>
        </w:numPr>
        <w:spacing w:after="60"/>
        <w:ind w:left="0" w:firstLine="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Надлежащим образом исполнять свои обязательства, установленные в </w:t>
      </w:r>
      <w:r w:rsidR="00E73EC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Соглашении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6ED15E13" w14:textId="105A4212" w:rsidR="00907E50" w:rsidRPr="004C636B" w:rsidRDefault="006B14B2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Не разглашать информацию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 </w:t>
      </w:r>
      <w:r w:rsidR="00BF6E7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совершенных Операция</w:t>
      </w:r>
      <w:r w:rsidR="00A560B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х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 </w:t>
      </w:r>
      <w:r w:rsidR="002443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Пользователе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Информация о </w:t>
      </w:r>
      <w:r w:rsidR="00BF6E7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совершенных О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перация</w:t>
      </w:r>
      <w:r w:rsidR="00BF6E7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х</w:t>
      </w:r>
      <w:r w:rsidR="0032314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BE76A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и о </w:t>
      </w:r>
      <w:r w:rsidR="002443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Пользователе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может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быть предоставлен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третьим лицам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только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в случаях, предусмотренных законодательством Р</w:t>
      </w:r>
      <w:r w:rsidR="00E73EC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7112E40E" w14:textId="098B0330" w:rsidR="00907E50" w:rsidRPr="004C636B" w:rsidRDefault="0072417A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Рассматривать претензии </w:t>
      </w:r>
      <w:r w:rsidR="002443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Пользователя</w:t>
      </w:r>
      <w:r w:rsidR="00BF6E7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по</w:t>
      </w:r>
      <w:r w:rsidR="00B00BE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качеству выполнения Оператором своих обязательств, предусмотренных </w:t>
      </w:r>
      <w:r w:rsidR="00E73EC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Соглашением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 порядке и сроки, установленные законодательством Р</w:t>
      </w:r>
      <w:r w:rsidR="0005662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7CC3CF50" w14:textId="169E2406" w:rsidR="00907E50" w:rsidRPr="004C636B" w:rsidRDefault="00F91F2C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тказать в </w:t>
      </w:r>
      <w:r w:rsidR="00B00BE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совершении Операции возврата по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ранее переданно</w:t>
      </w:r>
      <w:r w:rsidR="00B00BE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му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Распоряжения, если в ходе исполнения этого Распоряжения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Оператором и Р</w:t>
      </w:r>
      <w:r w:rsidR="0005662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асчетным банком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уже были произведены действия, в результате которых отмена Распоряжения невозможна или влечет затраты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для Оператора и Р</w:t>
      </w:r>
      <w:r w:rsidR="0005662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асчетного банка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от возмещения которых </w:t>
      </w:r>
      <w:r w:rsidR="0032314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</w:t>
      </w:r>
      <w:r w:rsidR="002443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ользователь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отказался.</w:t>
      </w:r>
    </w:p>
    <w:p w14:paraId="09ACB8E8" w14:textId="6980447A" w:rsidR="00F05527" w:rsidRPr="004C636B" w:rsidRDefault="00F05527" w:rsidP="00411FD1">
      <w:pPr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sz w:val="20"/>
          <w:szCs w:val="20"/>
        </w:rPr>
      </w:pPr>
      <w:r w:rsidRPr="004C636B">
        <w:rPr>
          <w:rFonts w:ascii="Onest" w:eastAsia="Palatino Linotype" w:hAnsi="Onest" w:cs="Times New Roman"/>
          <w:sz w:val="20"/>
          <w:szCs w:val="20"/>
        </w:rPr>
        <w:t>Предоставить</w:t>
      </w:r>
      <w:r w:rsidR="00B00BED" w:rsidRPr="004C636B">
        <w:rPr>
          <w:rFonts w:ascii="Onest" w:eastAsia="Palatino Linotype" w:hAnsi="Onest" w:cs="Times New Roman"/>
          <w:sz w:val="20"/>
          <w:szCs w:val="20"/>
        </w:rPr>
        <w:t xml:space="preserve"> </w:t>
      </w:r>
      <w:r w:rsidR="0024430F" w:rsidRPr="004C636B">
        <w:rPr>
          <w:rFonts w:ascii="Onest" w:eastAsia="Palatino Linotype" w:hAnsi="Onest" w:cs="Times New Roman"/>
          <w:sz w:val="20"/>
          <w:szCs w:val="20"/>
        </w:rPr>
        <w:t>Пользователю</w:t>
      </w:r>
      <w:r w:rsidRPr="004C636B">
        <w:rPr>
          <w:rFonts w:ascii="Onest" w:eastAsia="Palatino Linotype" w:hAnsi="Onest" w:cs="Times New Roman"/>
          <w:sz w:val="20"/>
          <w:szCs w:val="20"/>
        </w:rPr>
        <w:t xml:space="preserve"> доступ к </w:t>
      </w:r>
      <w:r w:rsidR="0024430F" w:rsidRPr="004C636B">
        <w:rPr>
          <w:rFonts w:ascii="Onest" w:eastAsia="Palatino Linotype" w:hAnsi="Onest" w:cs="Times New Roman"/>
          <w:sz w:val="20"/>
          <w:szCs w:val="20"/>
        </w:rPr>
        <w:t>Системе</w:t>
      </w:r>
      <w:r w:rsidRPr="004C636B">
        <w:rPr>
          <w:rFonts w:ascii="Onest" w:eastAsia="Palatino Linotype" w:hAnsi="Onest" w:cs="Times New Roman"/>
          <w:sz w:val="20"/>
          <w:szCs w:val="20"/>
        </w:rPr>
        <w:t xml:space="preserve"> для </w:t>
      </w:r>
      <w:r w:rsidR="00B00BED" w:rsidRPr="004C636B">
        <w:rPr>
          <w:rFonts w:ascii="Onest" w:eastAsia="Palatino Linotype" w:hAnsi="Onest" w:cs="Times New Roman"/>
          <w:sz w:val="20"/>
          <w:szCs w:val="20"/>
        </w:rPr>
        <w:t xml:space="preserve">совершения действий, предусмотренных в </w:t>
      </w:r>
      <w:r w:rsidR="0005662E" w:rsidRPr="004C636B">
        <w:rPr>
          <w:rFonts w:ascii="Onest" w:eastAsia="Palatino Linotype" w:hAnsi="Onest" w:cs="Times New Roman"/>
          <w:sz w:val="20"/>
          <w:szCs w:val="20"/>
        </w:rPr>
        <w:t>Соглашении</w:t>
      </w:r>
      <w:r w:rsidRPr="004C636B">
        <w:rPr>
          <w:rFonts w:ascii="Onest" w:eastAsia="Palatino Linotype" w:hAnsi="Onest" w:cs="Times New Roman"/>
          <w:sz w:val="20"/>
          <w:szCs w:val="20"/>
        </w:rPr>
        <w:t>.</w:t>
      </w:r>
    </w:p>
    <w:p w14:paraId="423E565A" w14:textId="4F584A4F" w:rsidR="00F05527" w:rsidRPr="004C636B" w:rsidRDefault="00F05527" w:rsidP="00411FD1">
      <w:pPr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sz w:val="20"/>
          <w:szCs w:val="20"/>
        </w:rPr>
      </w:pPr>
      <w:r w:rsidRPr="004C636B">
        <w:rPr>
          <w:rFonts w:ascii="Onest" w:eastAsia="Palatino Linotype" w:hAnsi="Onest" w:cs="Times New Roman"/>
          <w:sz w:val="20"/>
          <w:szCs w:val="20"/>
        </w:rPr>
        <w:t xml:space="preserve">Обеспечить надлежащее функционирование </w:t>
      </w:r>
      <w:r w:rsidR="0024430F" w:rsidRPr="004C636B">
        <w:rPr>
          <w:rFonts w:ascii="Onest" w:eastAsia="Palatino Linotype" w:hAnsi="Onest" w:cs="Times New Roman"/>
          <w:sz w:val="20"/>
          <w:szCs w:val="20"/>
        </w:rPr>
        <w:t>Системы</w:t>
      </w:r>
      <w:r w:rsidRPr="004C636B">
        <w:rPr>
          <w:rFonts w:ascii="Onest" w:eastAsia="Palatino Linotype" w:hAnsi="Onest" w:cs="Times New Roman"/>
          <w:sz w:val="20"/>
          <w:szCs w:val="20"/>
        </w:rPr>
        <w:t xml:space="preserve">, а также принимать все имеющиеся у Оператора меры для обеспечения информационной защищенности </w:t>
      </w:r>
      <w:r w:rsidR="0024430F" w:rsidRPr="004C636B">
        <w:rPr>
          <w:rFonts w:ascii="Onest" w:eastAsia="Palatino Linotype" w:hAnsi="Onest" w:cs="Times New Roman"/>
          <w:sz w:val="20"/>
          <w:szCs w:val="20"/>
        </w:rPr>
        <w:t>Системы</w:t>
      </w:r>
      <w:r w:rsidRPr="004C636B">
        <w:rPr>
          <w:rFonts w:ascii="Onest" w:eastAsia="Palatino Linotype" w:hAnsi="Onest" w:cs="Times New Roman"/>
          <w:sz w:val="20"/>
          <w:szCs w:val="20"/>
        </w:rPr>
        <w:t>.</w:t>
      </w:r>
    </w:p>
    <w:p w14:paraId="2546E47B" w14:textId="5C05F047" w:rsidR="00907E50" w:rsidRPr="004C636B" w:rsidRDefault="0024430F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Пользователь</w:t>
      </w:r>
      <w:r w:rsidR="0072417A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 xml:space="preserve"> обяз</w:t>
      </w:r>
      <w:r w:rsidR="00577731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ан</w:t>
      </w:r>
      <w:r w:rsidR="0072417A"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:</w:t>
      </w:r>
    </w:p>
    <w:p w14:paraId="4D1A812B" w14:textId="2344EC5E" w:rsidR="00907E50" w:rsidRPr="004C636B" w:rsidRDefault="0072417A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Своевременно и в полном объеме до момента </w:t>
      </w:r>
      <w:r w:rsidR="0024430F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формирования и направления Распоряжения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ознакомиться с </w:t>
      </w:r>
      <w:r w:rsidR="0005662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Соглашением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7215F2D9" w14:textId="16DED135" w:rsidR="00A11CFC" w:rsidRPr="004C636B" w:rsidRDefault="00A11CFC" w:rsidP="00411FD1">
      <w:pPr>
        <w:pStyle w:val="afa"/>
        <w:widowControl w:val="0"/>
        <w:numPr>
          <w:ilvl w:val="2"/>
          <w:numId w:val="4"/>
        </w:numPr>
        <w:spacing w:after="60"/>
        <w:ind w:left="709" w:hanging="709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Не формировать и не направлять Распоряжения при несогласии с условиями </w:t>
      </w:r>
      <w:r w:rsidR="0005662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279710D1" w14:textId="7FBD57EE" w:rsidR="00907E50" w:rsidRPr="004C636B" w:rsidRDefault="0072417A" w:rsidP="00411FD1">
      <w:pPr>
        <w:pStyle w:val="afa"/>
        <w:widowControl w:val="0"/>
        <w:numPr>
          <w:ilvl w:val="0"/>
          <w:numId w:val="8"/>
        </w:numPr>
        <w:spacing w:after="60"/>
        <w:ind w:left="284" w:hanging="284"/>
        <w:jc w:val="center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t>Ответственность Сторон</w:t>
      </w:r>
    </w:p>
    <w:p w14:paraId="17466AB1" w14:textId="4F348623" w:rsidR="002B459B" w:rsidRPr="004C636B" w:rsidRDefault="0072417A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 неисполнение или ненадлежащее исполнение обязательств</w:t>
      </w:r>
      <w:r w:rsidR="00BF6E7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предусмотренных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Соглашением</w:t>
      </w:r>
      <w:r w:rsidR="00336CC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Стороны</w:t>
      </w:r>
      <w:r w:rsidR="00336CC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несут ответственность в соответствии с законодательством Р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</w:t>
      </w:r>
      <w:r w:rsidR="002B459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143A28EE" w14:textId="24A5118B" w:rsidR="00907E50" w:rsidRPr="004C636B" w:rsidRDefault="00214234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 и Р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асчетный банк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не нес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ут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ответственност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ь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:</w:t>
      </w:r>
    </w:p>
    <w:p w14:paraId="778F4906" w14:textId="513ECB63" w:rsidR="00214234" w:rsidRPr="004C636B" w:rsidRDefault="00BF6E7D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технически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е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сбо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произошедши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е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вследствие обстоятельств, находящихся вне контроля 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Оператора и Р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асчетного банка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(отключение/повреждение электропитания и сетей связи вследствие обстоятельств непреодолимой силы, сбои программного обеспечения и технические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lastRenderedPageBreak/>
        <w:t xml:space="preserve">сбои в международных и национальных платежных системах), повлекших за собой невыполнение 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Оператором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условий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1640F96C" w14:textId="655D8882" w:rsidR="00907E50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за убытки, возникшие в результате неправильного (не соответствующего действительной воле 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Плательщика или Получателя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 предоставления информации в целях исполнения</w:t>
      </w:r>
      <w:r w:rsidR="00BF6E7D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55AD583C" w14:textId="75B91CF3" w:rsidR="00907E50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 убытки, возникшие в результате отказа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Оператора и Р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асчетного банка от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исполнени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Распоряжения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в связи с невозможностью исполнения по причинам, не связанным с действиями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Оператора или Р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асчетного банка</w:t>
      </w:r>
      <w:r w:rsidR="00E5294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или в случаях, предусмотренных Соглашением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761ED1E1" w14:textId="692CA8B9" w:rsidR="00907E50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 любые последствия неисполнения (ненадлежащего исполнения) П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лательщиком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обязательств перед П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олучателем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или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Партнером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1766AE02" w14:textId="260377D8" w:rsidR="00907E50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 любые последствия неисполнения (ненадлежащего исполнения) П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олучателем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обязательств перед П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лательщиком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или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Партнером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592E5393" w14:textId="01C12A92" w:rsidR="00907E50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 любые последствия неисполнения (ненадлежащего исполнения)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Партнером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обязательств по передаче 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Оператору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информации, предусмотренной </w:t>
      </w:r>
      <w:r w:rsidR="0021423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необходимой для осуществления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Операции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3B7BE32C" w14:textId="402B8777" w:rsidR="00214234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за </w:t>
      </w:r>
      <w:r w:rsidR="00E5294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любые последствия неправомерного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доступ</w:t>
      </w:r>
      <w:r w:rsidR="00E52948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третьих лиц к информации о П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ользователях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их Сделках, размещенной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на Платформе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614907DD" w14:textId="01DC7274" w:rsidR="00907E50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за факт и любые последствия оспаривания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Операции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соответствии с правилами </w:t>
      </w:r>
      <w:r w:rsidR="00BB5F43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49BFA4D7" w14:textId="70C1DAF3" w:rsidR="00907E50" w:rsidRPr="004C636B" w:rsidRDefault="00A560BF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если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Сделка не совершена по причине, не зависящей от </w:t>
      </w:r>
      <w:r w:rsidR="00FC2E4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Оператора и Р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асчетного банка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 При этом П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ользователи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самостоятельно несут расходы, связанные с исполнением Сделки.</w:t>
      </w:r>
    </w:p>
    <w:p w14:paraId="0336C771" w14:textId="6B936842" w:rsidR="00134A3C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за содержание информации, предоставляемой </w:t>
      </w:r>
      <w:r w:rsidR="00FC2E4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ользователями Партнеру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 рамках </w:t>
      </w:r>
      <w:r w:rsidR="0067677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Услуг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а также за содержание информации, предоставляемой </w:t>
      </w:r>
      <w:r w:rsidR="0061689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Партнером </w:t>
      </w:r>
      <w:r w:rsidR="0007422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Оператору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517B6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в рамках Соглашения</w:t>
      </w:r>
      <w:r w:rsidR="00134A3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Оператор </w:t>
      </w:r>
      <w:r w:rsidR="00517B6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и Расчетный банк </w:t>
      </w:r>
      <w:r w:rsidR="00134A3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не несут ответственности за неисполнение (ненадлежащее исполнение) </w:t>
      </w:r>
      <w:r w:rsidR="00517B6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Партнером </w:t>
      </w:r>
      <w:r w:rsidR="00134A3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своих обязательств, предусмотренных</w:t>
      </w:r>
      <w:r w:rsidR="00517B6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Условиями Платформы</w:t>
      </w:r>
      <w:r w:rsidR="00134A3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а равно и за другие действия (бездействие) </w:t>
      </w:r>
      <w:r w:rsidR="00517B62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Партнера.</w:t>
      </w:r>
    </w:p>
    <w:p w14:paraId="405BC74E" w14:textId="59685920" w:rsidR="00235181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 неисполнение или затруднения в исполнении обязательств П</w:t>
      </w:r>
      <w:r w:rsidR="0007422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лательщика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</w:t>
      </w:r>
      <w:r w:rsidR="00677C6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(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</w:t>
      </w:r>
      <w:r w:rsidR="00677C6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</w:t>
      </w:r>
      <w:r w:rsidR="0007422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олучателя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в т.ч. обязательств по Сделке, вследствие неисполнения</w:t>
      </w:r>
      <w:r w:rsidR="00677C6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Партнером </w:t>
      </w:r>
      <w:r w:rsidR="002351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своих обязательств в рамках </w:t>
      </w:r>
      <w:r w:rsidR="005F6D3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оказываемых </w:t>
      </w:r>
      <w:r w:rsidR="00677C6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У</w:t>
      </w:r>
      <w:r w:rsidR="005F6D3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слуг</w:t>
      </w:r>
      <w:r w:rsidR="00677C6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Платформы</w:t>
      </w:r>
      <w:r w:rsidR="002351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, а также за любые иные негативные последствия неисполнения указанными лицами своих обязательств в рамках </w:t>
      </w:r>
      <w:r w:rsidR="00677C65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Платформы</w:t>
      </w:r>
      <w:r w:rsidR="002351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;</w:t>
      </w:r>
    </w:p>
    <w:p w14:paraId="7E2AD004" w14:textId="29CE1FC6" w:rsidR="00907E50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за несвоевременное зачисление средств на </w:t>
      </w:r>
      <w:r w:rsidR="0007422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Платежное средство Получателя</w:t>
      </w:r>
      <w:r w:rsidR="005F6D3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вызванное нарушением 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митентами сроков и иных требований, установленных правилами П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С, Соглашением и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законодательством Р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4B7B3545" w14:textId="01E6A951" w:rsidR="00907E50" w:rsidRPr="004C636B" w:rsidRDefault="0072417A" w:rsidP="00411FD1">
      <w:pPr>
        <w:pStyle w:val="Textbody"/>
        <w:widowControl w:val="0"/>
        <w:numPr>
          <w:ilvl w:val="0"/>
          <w:numId w:val="14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за ошибки, допущенные </w:t>
      </w:r>
      <w:r w:rsidR="002351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Плательщиком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при формировании Распоряжения, приведшие к </w:t>
      </w:r>
      <w:r w:rsidR="002351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указанию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некорректной Суммы</w:t>
      </w:r>
      <w:r w:rsidR="0067677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списания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или некорректны</w:t>
      </w:r>
      <w:r w:rsidR="0051240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х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реквизит</w:t>
      </w:r>
      <w:r w:rsidR="0051240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ов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 В указанных случаях</w:t>
      </w:r>
      <w:r w:rsidR="002351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считается, что </w:t>
      </w:r>
      <w:r w:rsidR="0007422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 и Р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асчетный банк</w:t>
      </w:r>
      <w:r w:rsidR="002351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надлежащим образом и в полном объеме исполнили свои обязательства, предусмотренные 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Соглашением</w:t>
      </w:r>
      <w:r w:rsidR="002351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. </w:t>
      </w:r>
      <w:r w:rsidR="0067677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Пользователь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самостоятельно урегулирует дальнейшие взаиморасчеты с лицом, на 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чет которого поступили денежные средства в результате</w:t>
      </w:r>
      <w:r w:rsidR="0023518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осуществления Перевода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0E15973A" w14:textId="3A32BA84" w:rsidR="0051240C" w:rsidRPr="004C636B" w:rsidRDefault="0051240C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В связи с использованием компьютерного и иного оборудования, линий связи и компьютерных программ, Стороны соглашаются с тем, что Оператор и Расчетный банк не несут ответственности за любые задержки и прерывания в исполнении своих обязательств, убытки, понесенные Пользователем в результате дефектов или сбоев в функционировании указанных объектов, а также как следствие действий вредоносных программ или третьих лиц, направленных на несанкционированный доступ и (или) выведение из строя программного или программно-аппаратного комплекса, используемого Оператором и Расчетным банком, либо вследствие иных технологических причин, при условии, что указанные обстоятельства невозможно было предотвратить разумными способами.</w:t>
      </w:r>
    </w:p>
    <w:p w14:paraId="50B76FCF" w14:textId="08FA2EDE" w:rsidR="00907E50" w:rsidRPr="004C636B" w:rsidRDefault="0072417A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</w:t>
      </w:r>
      <w:r w:rsidR="0007422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олучатель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самостоятельно уплачивает налоги, сборы и иные взносы, подлежащие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br/>
        <w:t>уплате в связи с заключением и исполнением Сделки в соответствии с применимым правом,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br/>
        <w:t xml:space="preserve">и самостоятельно несет ответственность в случае неисполнения указанных </w:t>
      </w:r>
      <w:r w:rsidR="007E51C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обязанностей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49255EB1" w14:textId="480A2846" w:rsidR="00907E50" w:rsidRPr="004C636B" w:rsidRDefault="000C7229" w:rsidP="00411FD1">
      <w:pPr>
        <w:pStyle w:val="afa"/>
        <w:widowControl w:val="0"/>
        <w:numPr>
          <w:ilvl w:val="0"/>
          <w:numId w:val="8"/>
        </w:numPr>
        <w:spacing w:after="60"/>
        <w:ind w:left="284" w:hanging="284"/>
        <w:jc w:val="center"/>
        <w:rPr>
          <w:rFonts w:ascii="Onest" w:hAnsi="Onest" w:cs="Times New Roman"/>
          <w:b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bCs/>
          <w:sz w:val="20"/>
          <w:szCs w:val="20"/>
          <w:shd w:val="clear" w:color="auto" w:fill="FFFFFF"/>
        </w:rPr>
        <w:lastRenderedPageBreak/>
        <w:t>Прочие условия</w:t>
      </w:r>
    </w:p>
    <w:p w14:paraId="6B842EC2" w14:textId="63A8E198" w:rsidR="00067167" w:rsidRPr="004C636B" w:rsidRDefault="00067167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Во всем, что не предусмотрено в 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Стороны руководствуются положениями законодательства Р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139A6816" w14:textId="691E420E" w:rsidR="00067167" w:rsidRPr="004C636B" w:rsidRDefault="00067167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Все вопросы, разногласия или требования, </w:t>
      </w:r>
      <w:bookmarkStart w:id="4" w:name="_Hlk167796518"/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возникающие </w:t>
      </w:r>
      <w:r w:rsidR="0005105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из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Соглашения</w:t>
      </w:r>
      <w:r w:rsidR="0005105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или в связи с ним</w:t>
      </w:r>
      <w:bookmarkEnd w:id="4"/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подлежат урегулированию Сторонами путем переговоров. При отсутствии согласия споры и разногласия</w:t>
      </w:r>
      <w:r w:rsidR="0005105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05105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возникающие из 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="0005105E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или в связи с ним,</w:t>
      </w:r>
      <w:r w:rsidR="0005105E" w:rsidRPr="004C636B" w:rsidDel="00802607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подлежат рассмотрению в соответствии с </w:t>
      </w:r>
      <w:r w:rsidR="00AD088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законодательством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РФ.</w:t>
      </w:r>
    </w:p>
    <w:p w14:paraId="39AE9264" w14:textId="229CFCAF" w:rsidR="00907E50" w:rsidRPr="004C636B" w:rsidRDefault="0072417A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Стороны соглашаются, что любые запросы, обращения, сообщения и распоряжения,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br/>
        <w:t>направляемые П</w:t>
      </w:r>
      <w:r w:rsidR="0058468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ользователем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в рамках 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Соглашения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через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Платформу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и/или </w:t>
      </w:r>
      <w:r w:rsidR="0058468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Систему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с использованием логина и пароля П</w:t>
      </w:r>
      <w:r w:rsidR="0058468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ользователя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, признаются Сторонами, как переданные П</w:t>
      </w:r>
      <w:r w:rsidR="00584689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ользователем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 имеющими силу документов, подписанных простой электронной подписью.</w:t>
      </w:r>
    </w:p>
    <w:p w14:paraId="568739E4" w14:textId="23ED6CFF" w:rsidR="000C7229" w:rsidRPr="004C636B" w:rsidRDefault="000C7229" w:rsidP="00411FD1">
      <w:pPr>
        <w:pStyle w:val="afa"/>
        <w:widowControl w:val="0"/>
        <w:numPr>
          <w:ilvl w:val="1"/>
          <w:numId w:val="4"/>
        </w:numPr>
        <w:spacing w:after="60"/>
        <w:ind w:left="567" w:hanging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</w:t>
      </w:r>
      <w:r w:rsidR="0096341C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вправе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приостановить 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использование Системы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:</w:t>
      </w:r>
    </w:p>
    <w:p w14:paraId="2FBA8433" w14:textId="2F3E09FB" w:rsidR="00907E50" w:rsidRPr="004C636B" w:rsidRDefault="00584689" w:rsidP="00411FD1">
      <w:pPr>
        <w:pStyle w:val="afa"/>
        <w:widowControl w:val="0"/>
        <w:numPr>
          <w:ilvl w:val="0"/>
          <w:numId w:val="13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при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проведени</w:t>
      </w:r>
      <w:r w:rsidR="00C6353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планового обслуживания (комплекса профилактических</w:t>
      </w:r>
      <w:r w:rsidR="0072417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br/>
        <w:t>работ по поддержанию исправного состояния) программно-аппаратного комплекса - на срок планового обслуживания;</w:t>
      </w:r>
    </w:p>
    <w:p w14:paraId="4DA473BA" w14:textId="14A4926C" w:rsidR="003821B6" w:rsidRPr="004C636B" w:rsidRDefault="00584689" w:rsidP="00411FD1">
      <w:pPr>
        <w:pStyle w:val="afa"/>
        <w:widowControl w:val="0"/>
        <w:numPr>
          <w:ilvl w:val="0"/>
          <w:numId w:val="13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при </w:t>
      </w:r>
      <w:r w:rsidR="00793AD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возникновени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</w:t>
      </w:r>
      <w:r w:rsidR="00793AD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обстоятельств, не зависящих от </w:t>
      </w:r>
      <w:r w:rsidR="003821B6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Оператора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793AD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и препятствующих</w:t>
      </w:r>
      <w:r w:rsidR="00793AD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br/>
        <w:t xml:space="preserve">нормальной работе программно-аппаратного комплекса </w:t>
      </w:r>
      <w:r w:rsidR="003821B6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Оператора </w:t>
      </w:r>
      <w:r w:rsidR="00793AD4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- на срок действия таких обстоятельств;</w:t>
      </w:r>
    </w:p>
    <w:p w14:paraId="66B994B6" w14:textId="25B03EA9" w:rsidR="003821B6" w:rsidRPr="004C636B" w:rsidRDefault="003821B6" w:rsidP="00411FD1">
      <w:pPr>
        <w:pStyle w:val="afa"/>
        <w:widowControl w:val="0"/>
        <w:numPr>
          <w:ilvl w:val="0"/>
          <w:numId w:val="13"/>
        </w:numPr>
        <w:spacing w:after="60"/>
        <w:ind w:left="851" w:hanging="284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в иных случаях, предусмотренных законодательством Р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Ф и Соглашением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.</w:t>
      </w:r>
    </w:p>
    <w:p w14:paraId="23AAE2E5" w14:textId="50C7E541" w:rsidR="00907E50" w:rsidRPr="004C636B" w:rsidRDefault="0072417A" w:rsidP="00411FD1">
      <w:pPr>
        <w:pStyle w:val="afa"/>
        <w:widowControl w:val="0"/>
        <w:spacing w:after="60"/>
        <w:ind w:left="567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О приостановлении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использования Системы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3821B6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Оператор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не позднее даты такого приостановления направляет уведомление </w:t>
      </w:r>
      <w:r w:rsidR="00411FD1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Партнеру</w:t>
      </w:r>
      <w:r w:rsidR="003821B6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с указанием причины и срока приостановления.</w:t>
      </w:r>
    </w:p>
    <w:p w14:paraId="1E7B1681" w14:textId="56838B73" w:rsidR="00907E50" w:rsidRPr="004C636B" w:rsidRDefault="0072417A" w:rsidP="00411FD1">
      <w:pPr>
        <w:pStyle w:val="afa"/>
        <w:widowControl w:val="0"/>
        <w:numPr>
          <w:ilvl w:val="0"/>
          <w:numId w:val="8"/>
        </w:numPr>
        <w:tabs>
          <w:tab w:val="left" w:pos="284"/>
        </w:tabs>
        <w:spacing w:after="60"/>
        <w:ind w:left="284" w:hanging="284"/>
        <w:jc w:val="center"/>
        <w:rPr>
          <w:rFonts w:ascii="Onest" w:hAnsi="Onest" w:cs="Times New Roman"/>
          <w:b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/>
          <w:sz w:val="20"/>
          <w:szCs w:val="20"/>
          <w:shd w:val="clear" w:color="auto" w:fill="FFFFFF"/>
        </w:rPr>
        <w:t>Реквизиты Оператора</w:t>
      </w:r>
    </w:p>
    <w:p w14:paraId="731B1459" w14:textId="42F31DC2" w:rsidR="00907E50" w:rsidRPr="004C636B" w:rsidRDefault="00AA050D" w:rsidP="00F91F2C">
      <w:pPr>
        <w:pStyle w:val="Standard"/>
        <w:widowControl w:val="0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Акционерное общество</w:t>
      </w:r>
      <w:r w:rsidR="00337BE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«Пэй </w:t>
      </w:r>
      <w:proofErr w:type="spellStart"/>
      <w:r w:rsidR="00337BE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Энджин</w:t>
      </w:r>
      <w:proofErr w:type="spellEnd"/>
      <w:r w:rsidR="00337BE0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»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1F371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(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АО «Пэй </w:t>
      </w:r>
      <w:proofErr w:type="spellStart"/>
      <w:r w:rsidR="004B5E4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Э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нджин</w:t>
      </w:r>
      <w:proofErr w:type="spellEnd"/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»</w:t>
      </w:r>
      <w:r w:rsidR="001F371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)</w:t>
      </w:r>
    </w:p>
    <w:p w14:paraId="70E89117" w14:textId="6A783CFD" w:rsidR="00907E50" w:rsidRPr="004C636B" w:rsidRDefault="0072417A" w:rsidP="00F91F2C">
      <w:pPr>
        <w:pStyle w:val="Standard"/>
        <w:widowControl w:val="0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Адрес: </w:t>
      </w:r>
      <w:r w:rsidR="001F371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197046, г. Санкт-Петербург, Петроградская набережная, дом 22, лит. А, пом. 39-Н</w:t>
      </w:r>
    </w:p>
    <w:p w14:paraId="691EC929" w14:textId="21C89D77" w:rsidR="00907E50" w:rsidRPr="004C636B" w:rsidRDefault="0072417A" w:rsidP="00F91F2C">
      <w:pPr>
        <w:pStyle w:val="Standard"/>
        <w:widowControl w:val="0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bookmarkStart w:id="5" w:name="_Hlk97826593"/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ОГРН </w:t>
      </w:r>
      <w:r w:rsidR="004B5E4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1267800047360</w:t>
      </w:r>
    </w:p>
    <w:p w14:paraId="5D18187D" w14:textId="4303DC9E" w:rsidR="00907E50" w:rsidRPr="004C636B" w:rsidRDefault="0072417A" w:rsidP="00F91F2C">
      <w:pPr>
        <w:pStyle w:val="Standard"/>
        <w:widowControl w:val="0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ИНН/КПП </w:t>
      </w:r>
      <w:r w:rsidR="004B5E4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7801751636</w:t>
      </w: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/</w:t>
      </w:r>
      <w:r w:rsidR="001F371A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  <w:r w:rsidR="004B5E47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780101001</w:t>
      </w:r>
      <w:bookmarkEnd w:id="5"/>
    </w:p>
    <w:p w14:paraId="00705126" w14:textId="1DBCC62C" w:rsidR="00907E50" w:rsidRPr="004C636B" w:rsidRDefault="0072417A" w:rsidP="00F91F2C">
      <w:pPr>
        <w:pStyle w:val="Standard"/>
        <w:widowControl w:val="0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r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Тел.: </w:t>
      </w:r>
      <w:r w:rsidR="004C636B" w:rsidRPr="004C636B">
        <w:rPr>
          <w:rFonts w:ascii="Onest" w:hAnsi="Onest" w:cs="Times New Roman"/>
          <w:bCs/>
          <w:sz w:val="20"/>
          <w:szCs w:val="20"/>
          <w:shd w:val="clear" w:color="auto" w:fill="FFFFFF"/>
        </w:rPr>
        <w:t>+7 800 777-29-37</w:t>
      </w:r>
      <w:r w:rsidR="004C636B" w:rsidRPr="004C636B" w:rsidDel="004C636B">
        <w:t xml:space="preserve"> </w:t>
      </w:r>
    </w:p>
    <w:p w14:paraId="6016F670" w14:textId="43120E39" w:rsidR="00907E50" w:rsidRPr="00411FD1" w:rsidRDefault="00000000" w:rsidP="00F91F2C">
      <w:pPr>
        <w:pStyle w:val="Standard"/>
        <w:widowControl w:val="0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  <w:hyperlink r:id="rId8" w:history="1">
        <w:r w:rsidR="004C636B" w:rsidRPr="004C636B">
          <w:rPr>
            <w:rFonts w:ascii="Onest" w:hAnsi="Onest" w:cs="Times New Roman"/>
            <w:bCs/>
            <w:sz w:val="20"/>
            <w:szCs w:val="20"/>
            <w:shd w:val="clear" w:color="auto" w:fill="FFFFFF"/>
          </w:rPr>
          <w:t>helpline@paygine.ru</w:t>
        </w:r>
      </w:hyperlink>
      <w:r w:rsidR="004C636B" w:rsidRPr="004C636B" w:rsidDel="004C636B">
        <w:rPr>
          <w:rFonts w:ascii="Onest" w:hAnsi="Onest" w:cs="Times New Roman"/>
          <w:bCs/>
          <w:sz w:val="20"/>
          <w:szCs w:val="20"/>
          <w:shd w:val="clear" w:color="auto" w:fill="FFFFFF"/>
        </w:rPr>
        <w:t xml:space="preserve"> </w:t>
      </w:r>
    </w:p>
    <w:p w14:paraId="3AE633F4" w14:textId="77777777" w:rsidR="00907E50" w:rsidRPr="00411FD1" w:rsidRDefault="00907E50" w:rsidP="00F91F2C">
      <w:pPr>
        <w:pStyle w:val="Standard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</w:p>
    <w:p w14:paraId="2C63FDFF" w14:textId="77777777" w:rsidR="00907E50" w:rsidRPr="00411FD1" w:rsidRDefault="00907E50" w:rsidP="00F91F2C">
      <w:pPr>
        <w:pStyle w:val="Standard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</w:p>
    <w:p w14:paraId="1313D7C3" w14:textId="77777777" w:rsidR="00907E50" w:rsidRPr="00411FD1" w:rsidRDefault="00907E50" w:rsidP="00F91F2C">
      <w:pPr>
        <w:pStyle w:val="Standard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</w:p>
    <w:p w14:paraId="7B49092F" w14:textId="77777777" w:rsidR="00907E50" w:rsidRPr="00411FD1" w:rsidRDefault="00907E50" w:rsidP="00F91F2C">
      <w:pPr>
        <w:pStyle w:val="Standard"/>
        <w:spacing w:after="60"/>
        <w:jc w:val="both"/>
        <w:rPr>
          <w:rFonts w:ascii="Onest" w:hAnsi="Onest" w:cs="Times New Roman"/>
          <w:bCs/>
          <w:sz w:val="20"/>
          <w:szCs w:val="20"/>
          <w:shd w:val="clear" w:color="auto" w:fill="FFFFFF"/>
        </w:rPr>
      </w:pPr>
    </w:p>
    <w:sectPr w:rsidR="00907E50" w:rsidRPr="00411FD1" w:rsidSect="00387C72">
      <w:headerReference w:type="default" r:id="rId9"/>
      <w:footerReference w:type="default" r:id="rId10"/>
      <w:pgSz w:w="12240" w:h="15840"/>
      <w:pgMar w:top="851" w:right="850" w:bottom="993" w:left="1134" w:header="72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7AE1" w14:textId="77777777" w:rsidR="00520484" w:rsidRDefault="00520484">
      <w:r>
        <w:separator/>
      </w:r>
    </w:p>
  </w:endnote>
  <w:endnote w:type="continuationSeparator" w:id="0">
    <w:p w14:paraId="2B361B1C" w14:textId="77777777" w:rsidR="00520484" w:rsidRDefault="0052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Franklin Gothic Medium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 CY">
    <w:altName w:val="Times New Roman"/>
    <w:charset w:val="00"/>
    <w:family w:val="auto"/>
    <w:pitch w:val="default"/>
  </w:font>
  <w:font w:name="Onest">
    <w:panose1 w:val="00000000000000000000"/>
    <w:charset w:val="CC"/>
    <w:family w:val="auto"/>
    <w:pitch w:val="variable"/>
    <w:sig w:usb0="A000026F" w:usb1="0000806A" w:usb2="00000000" w:usb3="00000000" w:csb0="00000097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3D95" w14:textId="0F66DCBB" w:rsidR="00EF2D0F" w:rsidRPr="002B459B" w:rsidRDefault="00EF2D0F">
    <w:pPr>
      <w:pStyle w:val="ab"/>
      <w:jc w:val="right"/>
      <w:rPr>
        <w:rFonts w:ascii="Times New Roman" w:hAnsi="Times New Roman" w:cs="Times New Roman"/>
        <w:sz w:val="22"/>
        <w:szCs w:val="22"/>
      </w:rPr>
    </w:pPr>
    <w:r w:rsidRPr="002B459B">
      <w:rPr>
        <w:rFonts w:ascii="Times New Roman" w:hAnsi="Times New Roman" w:cs="Times New Roman"/>
        <w:sz w:val="22"/>
        <w:szCs w:val="22"/>
      </w:rPr>
      <w:t xml:space="preserve">Страница </w:t>
    </w:r>
    <w:r w:rsidRPr="002B459B">
      <w:rPr>
        <w:rFonts w:ascii="Times New Roman" w:hAnsi="Times New Roman" w:cs="Times New Roman"/>
        <w:sz w:val="22"/>
        <w:szCs w:val="22"/>
      </w:rPr>
      <w:fldChar w:fldCharType="begin"/>
    </w:r>
    <w:r w:rsidRPr="002B459B">
      <w:rPr>
        <w:rFonts w:ascii="Times New Roman" w:hAnsi="Times New Roman" w:cs="Times New Roman"/>
        <w:sz w:val="22"/>
        <w:szCs w:val="22"/>
      </w:rPr>
      <w:instrText xml:space="preserve"> PAGE </w:instrText>
    </w:r>
    <w:r w:rsidRPr="002B459B">
      <w:rPr>
        <w:rFonts w:ascii="Times New Roman" w:hAnsi="Times New Roman" w:cs="Times New Roman"/>
        <w:sz w:val="22"/>
        <w:szCs w:val="22"/>
      </w:rPr>
      <w:fldChar w:fldCharType="separate"/>
    </w:r>
    <w:r w:rsidR="00327E77">
      <w:rPr>
        <w:rFonts w:ascii="Times New Roman" w:hAnsi="Times New Roman" w:cs="Times New Roman"/>
        <w:noProof/>
        <w:sz w:val="22"/>
        <w:szCs w:val="22"/>
      </w:rPr>
      <w:t>8</w:t>
    </w:r>
    <w:r w:rsidRPr="002B459B">
      <w:rPr>
        <w:rFonts w:ascii="Times New Roman" w:hAnsi="Times New Roman" w:cs="Times New Roman"/>
        <w:sz w:val="22"/>
        <w:szCs w:val="22"/>
      </w:rPr>
      <w:fldChar w:fldCharType="end"/>
    </w:r>
    <w:r w:rsidRPr="002B459B">
      <w:rPr>
        <w:rFonts w:ascii="Times New Roman" w:hAnsi="Times New Roman" w:cs="Times New Roman"/>
        <w:sz w:val="22"/>
        <w:szCs w:val="22"/>
      </w:rPr>
      <w:t xml:space="preserve"> из </w:t>
    </w:r>
    <w:r w:rsidRPr="002B459B">
      <w:rPr>
        <w:rFonts w:ascii="Times New Roman" w:hAnsi="Times New Roman" w:cs="Times New Roman"/>
        <w:sz w:val="22"/>
        <w:szCs w:val="22"/>
      </w:rPr>
      <w:fldChar w:fldCharType="begin"/>
    </w:r>
    <w:r w:rsidRPr="002B459B">
      <w:rPr>
        <w:rFonts w:ascii="Times New Roman" w:hAnsi="Times New Roman" w:cs="Times New Roman"/>
        <w:sz w:val="22"/>
        <w:szCs w:val="22"/>
      </w:rPr>
      <w:instrText xml:space="preserve"> NUMPAGES </w:instrText>
    </w:r>
    <w:r w:rsidRPr="002B459B">
      <w:rPr>
        <w:rFonts w:ascii="Times New Roman" w:hAnsi="Times New Roman" w:cs="Times New Roman"/>
        <w:sz w:val="22"/>
        <w:szCs w:val="22"/>
      </w:rPr>
      <w:fldChar w:fldCharType="separate"/>
    </w:r>
    <w:r w:rsidR="00327E77">
      <w:rPr>
        <w:rFonts w:ascii="Times New Roman" w:hAnsi="Times New Roman" w:cs="Times New Roman"/>
        <w:noProof/>
        <w:sz w:val="22"/>
        <w:szCs w:val="22"/>
      </w:rPr>
      <w:t>8</w:t>
    </w:r>
    <w:r w:rsidRPr="002B459B">
      <w:rPr>
        <w:rFonts w:ascii="Times New Roman" w:hAnsi="Times New Roman" w:cs="Times New Roman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C4EF" w14:textId="77777777" w:rsidR="00520484" w:rsidRDefault="00520484">
      <w:r>
        <w:rPr>
          <w:color w:val="000000"/>
        </w:rPr>
        <w:separator/>
      </w:r>
    </w:p>
  </w:footnote>
  <w:footnote w:type="continuationSeparator" w:id="0">
    <w:p w14:paraId="1985A4D1" w14:textId="77777777" w:rsidR="00520484" w:rsidRDefault="0052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0435" w14:textId="254EF2DA" w:rsidR="00BE2D3C" w:rsidRPr="006023D8" w:rsidRDefault="00BE2D3C" w:rsidP="00BE2D3C">
    <w:pPr>
      <w:pStyle w:val="aa"/>
      <w:jc w:val="right"/>
      <w:rPr>
        <w:rFonts w:ascii="Times New Roman" w:hAnsi="Times New Roman" w:cs="Times New Roman"/>
        <w:sz w:val="20"/>
        <w:szCs w:val="20"/>
      </w:rPr>
    </w:pPr>
    <w:r w:rsidRPr="006023D8">
      <w:rPr>
        <w:rFonts w:ascii="Times New Roman" w:hAnsi="Times New Roman" w:cs="Times New Roman"/>
        <w:sz w:val="20"/>
        <w:szCs w:val="20"/>
      </w:rPr>
      <w:t>Приложение</w:t>
    </w:r>
    <w:r w:rsidR="00B80C61">
      <w:rPr>
        <w:rFonts w:ascii="Times New Roman" w:hAnsi="Times New Roman" w:cs="Times New Roman"/>
        <w:sz w:val="20"/>
        <w:szCs w:val="20"/>
      </w:rPr>
      <w:t xml:space="preserve"> 1</w:t>
    </w:r>
    <w:r w:rsidRPr="006023D8">
      <w:rPr>
        <w:rFonts w:ascii="Times New Roman" w:hAnsi="Times New Roman" w:cs="Times New Roman"/>
        <w:sz w:val="20"/>
        <w:szCs w:val="20"/>
      </w:rPr>
      <w:t xml:space="preserve"> к Приказу</w:t>
    </w:r>
    <w:r w:rsidRPr="00B80C61">
      <w:rPr>
        <w:rFonts w:ascii="Times New Roman" w:hAnsi="Times New Roman" w:cs="Times New Roman"/>
        <w:sz w:val="20"/>
        <w:szCs w:val="20"/>
      </w:rPr>
      <w:t xml:space="preserve"> </w:t>
    </w:r>
    <w:r w:rsidRPr="006023D8">
      <w:rPr>
        <w:rFonts w:ascii="Times New Roman" w:hAnsi="Times New Roman" w:cs="Times New Roman"/>
        <w:sz w:val="20"/>
        <w:szCs w:val="20"/>
      </w:rPr>
      <w:t xml:space="preserve">№ </w:t>
    </w:r>
    <w:r w:rsidR="00B80C61">
      <w:rPr>
        <w:rFonts w:ascii="Times New Roman" w:hAnsi="Times New Roman" w:cs="Times New Roman"/>
        <w:sz w:val="20"/>
        <w:szCs w:val="20"/>
      </w:rPr>
      <w:t>ПЭ</w:t>
    </w:r>
    <w:r w:rsidR="00B80C61" w:rsidRPr="00B80C61">
      <w:rPr>
        <w:rFonts w:ascii="Times New Roman" w:hAnsi="Times New Roman" w:cs="Times New Roman"/>
        <w:sz w:val="20"/>
        <w:szCs w:val="20"/>
      </w:rPr>
      <w:t>/</w:t>
    </w:r>
    <w:r w:rsidR="00B80C61">
      <w:rPr>
        <w:rFonts w:ascii="Times New Roman" w:hAnsi="Times New Roman" w:cs="Times New Roman"/>
        <w:sz w:val="20"/>
        <w:szCs w:val="20"/>
      </w:rPr>
      <w:t>2026</w:t>
    </w:r>
    <w:r w:rsidR="00B80C61" w:rsidRPr="00B80C61">
      <w:rPr>
        <w:rFonts w:ascii="Times New Roman" w:hAnsi="Times New Roman" w:cs="Times New Roman"/>
        <w:sz w:val="20"/>
        <w:szCs w:val="20"/>
      </w:rPr>
      <w:t>/</w:t>
    </w:r>
    <w:r w:rsidR="00B80C61">
      <w:rPr>
        <w:rFonts w:ascii="Times New Roman" w:hAnsi="Times New Roman" w:cs="Times New Roman"/>
        <w:sz w:val="20"/>
        <w:szCs w:val="20"/>
      </w:rPr>
      <w:t>БД</w:t>
    </w:r>
    <w:r w:rsidR="00B80C61" w:rsidRPr="00B80C61">
      <w:rPr>
        <w:rFonts w:ascii="Times New Roman" w:hAnsi="Times New Roman" w:cs="Times New Roman"/>
        <w:sz w:val="20"/>
        <w:szCs w:val="20"/>
      </w:rPr>
      <w:t>/</w:t>
    </w:r>
    <w:r w:rsidR="00B80C61">
      <w:rPr>
        <w:rFonts w:ascii="Times New Roman" w:hAnsi="Times New Roman" w:cs="Times New Roman"/>
        <w:sz w:val="20"/>
        <w:szCs w:val="20"/>
      </w:rPr>
      <w:t>159</w:t>
    </w:r>
    <w:r w:rsidRPr="008507D9">
      <w:rPr>
        <w:rFonts w:ascii="Times New Roman" w:hAnsi="Times New Roman" w:cs="Times New Roman"/>
        <w:bCs/>
        <w:sz w:val="20"/>
        <w:szCs w:val="20"/>
      </w:rPr>
      <w:t xml:space="preserve"> от </w:t>
    </w:r>
    <w:r w:rsidR="00B80C61">
      <w:rPr>
        <w:rFonts w:ascii="Times New Roman" w:hAnsi="Times New Roman" w:cs="Times New Roman"/>
        <w:bCs/>
        <w:sz w:val="20"/>
        <w:szCs w:val="20"/>
      </w:rPr>
      <w:t>10</w:t>
    </w:r>
    <w:r w:rsidRPr="008507D9">
      <w:rPr>
        <w:rFonts w:ascii="Times New Roman" w:hAnsi="Times New Roman" w:cs="Times New Roman"/>
        <w:bCs/>
        <w:sz w:val="20"/>
        <w:szCs w:val="20"/>
      </w:rPr>
      <w:t>.</w:t>
    </w:r>
    <w:r w:rsidR="00B80C61">
      <w:rPr>
        <w:rFonts w:ascii="Times New Roman" w:hAnsi="Times New Roman" w:cs="Times New Roman"/>
        <w:bCs/>
        <w:sz w:val="20"/>
        <w:szCs w:val="20"/>
      </w:rPr>
      <w:t>07</w:t>
    </w:r>
    <w:r w:rsidRPr="008507D9">
      <w:rPr>
        <w:rFonts w:ascii="Times New Roman" w:hAnsi="Times New Roman" w:cs="Times New Roman"/>
        <w:bCs/>
        <w:sz w:val="20"/>
        <w:szCs w:val="20"/>
      </w:rPr>
      <w:t>.202</w:t>
    </w:r>
    <w:r>
      <w:rPr>
        <w:rFonts w:ascii="Times New Roman" w:hAnsi="Times New Roman" w:cs="Times New Roman"/>
        <w:bCs/>
        <w:sz w:val="20"/>
        <w:szCs w:val="20"/>
      </w:rPr>
      <w:t>6</w:t>
    </w:r>
  </w:p>
  <w:p w14:paraId="185C27EF" w14:textId="77777777" w:rsidR="00BE2D3C" w:rsidRDefault="00BE2D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5A4"/>
    <w:multiLevelType w:val="multilevel"/>
    <w:tmpl w:val="468E25E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A13364A"/>
    <w:multiLevelType w:val="multilevel"/>
    <w:tmpl w:val="5A7CA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03200A"/>
    <w:multiLevelType w:val="hybridMultilevel"/>
    <w:tmpl w:val="B24A43DA"/>
    <w:lvl w:ilvl="0" w:tplc="C6E86FAA">
      <w:start w:val="2"/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 w15:restartNumberingAfterBreak="0">
    <w:nsid w:val="0D7607B2"/>
    <w:multiLevelType w:val="multilevel"/>
    <w:tmpl w:val="234098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abstractNum w:abstractNumId="4" w15:restartNumberingAfterBreak="0">
    <w:nsid w:val="0D7C1211"/>
    <w:multiLevelType w:val="hybridMultilevel"/>
    <w:tmpl w:val="7E8649BE"/>
    <w:lvl w:ilvl="0" w:tplc="7A6A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52985"/>
    <w:multiLevelType w:val="hybridMultilevel"/>
    <w:tmpl w:val="3A22871A"/>
    <w:lvl w:ilvl="0" w:tplc="7A6A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94ECD"/>
    <w:multiLevelType w:val="multilevel"/>
    <w:tmpl w:val="2B40A4F8"/>
    <w:styleLink w:val="WWNum3"/>
    <w:lvl w:ilvl="0">
      <w:start w:val="1"/>
      <w:numFmt w:val="decimal"/>
      <w:pStyle w:val="WWNum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6822CB0"/>
    <w:multiLevelType w:val="multilevel"/>
    <w:tmpl w:val="20C69C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8" w15:restartNumberingAfterBreak="0">
    <w:nsid w:val="18B2126B"/>
    <w:multiLevelType w:val="hybridMultilevel"/>
    <w:tmpl w:val="AD62FEFC"/>
    <w:lvl w:ilvl="0" w:tplc="7A6AD2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245E5F"/>
    <w:multiLevelType w:val="hybridMultilevel"/>
    <w:tmpl w:val="6E482B1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947A66"/>
    <w:multiLevelType w:val="multilevel"/>
    <w:tmpl w:val="4F6EA9E6"/>
    <w:styleLink w:val="WWNum6"/>
    <w:lvl w:ilvl="0">
      <w:start w:val="1"/>
      <w:numFmt w:val="decimal"/>
      <w:pStyle w:val="WWNum6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0B3D1D"/>
    <w:multiLevelType w:val="multilevel"/>
    <w:tmpl w:val="908AA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2F3397"/>
    <w:multiLevelType w:val="hybridMultilevel"/>
    <w:tmpl w:val="D56C1A0E"/>
    <w:lvl w:ilvl="0" w:tplc="C6E86FAA">
      <w:start w:val="2"/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 w15:restartNumberingAfterBreak="0">
    <w:nsid w:val="1F070D96"/>
    <w:multiLevelType w:val="multilevel"/>
    <w:tmpl w:val="BB6E2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6E6470"/>
    <w:multiLevelType w:val="hybridMultilevel"/>
    <w:tmpl w:val="E0023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72B74"/>
    <w:multiLevelType w:val="hybridMultilevel"/>
    <w:tmpl w:val="7BC47432"/>
    <w:lvl w:ilvl="0" w:tplc="7A6AD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12384"/>
    <w:multiLevelType w:val="hybridMultilevel"/>
    <w:tmpl w:val="87BA545E"/>
    <w:lvl w:ilvl="0" w:tplc="7A6AD2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623E23"/>
    <w:multiLevelType w:val="multilevel"/>
    <w:tmpl w:val="A1584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bCs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BA071C3"/>
    <w:multiLevelType w:val="multilevel"/>
    <w:tmpl w:val="9B08EB44"/>
    <w:styleLink w:val="WWNum1"/>
    <w:lvl w:ilvl="0">
      <w:start w:val="1"/>
      <w:numFmt w:val="bullet"/>
      <w:pStyle w:val="WWNum1"/>
      <w:lvlText w:val="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" w15:restartNumberingAfterBreak="0">
    <w:nsid w:val="588371AC"/>
    <w:multiLevelType w:val="multilevel"/>
    <w:tmpl w:val="0066B176"/>
    <w:lvl w:ilvl="0">
      <w:start w:val="1"/>
      <w:numFmt w:val="decimal"/>
      <w:lvlText w:val="%1."/>
      <w:lvlJc w:val="left"/>
      <w:pPr>
        <w:ind w:left="885" w:hanging="360"/>
      </w:pPr>
      <w:rPr>
        <w:rFonts w:ascii="Times New Roman" w:eastAsia="Calibri" w:hAnsi="Times New Roman" w:cs="Times New Roman" w:hint="default"/>
        <w:b/>
        <w:bCs/>
        <w:spacing w:val="-1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566" w:hanging="567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567" w:firstLine="0"/>
      </w:pPr>
      <w:rPr>
        <w:rFonts w:ascii="Times New Roman" w:eastAsia="Calibri" w:hAnsi="Times New Roman" w:cs="Times New Roman" w:hint="default"/>
        <w:sz w:val="24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2097"/>
        </w:tabs>
        <w:ind w:left="1417" w:firstLine="0"/>
      </w:pPr>
      <w:rPr>
        <w:rFonts w:ascii="Times New Roman" w:eastAsia="Calibri" w:hAnsi="Times New Roman" w:cs="Times New Roman" w:hint="default"/>
        <w:sz w:val="24"/>
        <w:szCs w:val="22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837" w:hanging="72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295" w:hanging="72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53" w:hanging="72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11" w:hanging="72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69" w:hanging="721"/>
      </w:pPr>
      <w:rPr>
        <w:rFonts w:hint="default"/>
        <w:lang w:val="ru-RU" w:eastAsia="en-US" w:bidi="ar-SA"/>
      </w:rPr>
    </w:lvl>
  </w:abstractNum>
  <w:abstractNum w:abstractNumId="20" w15:restartNumberingAfterBreak="0">
    <w:nsid w:val="5D862322"/>
    <w:multiLevelType w:val="multilevel"/>
    <w:tmpl w:val="44480FFA"/>
    <w:styleLink w:val="WWNum4"/>
    <w:lvl w:ilvl="0">
      <w:start w:val="1"/>
      <w:numFmt w:val="decimal"/>
      <w:pStyle w:val="WWNum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A915C1"/>
    <w:multiLevelType w:val="multilevel"/>
    <w:tmpl w:val="9FE223BE"/>
    <w:styleLink w:val="WWNum2"/>
    <w:lvl w:ilvl="0">
      <w:start w:val="1"/>
      <w:numFmt w:val="bullet"/>
      <w:pStyle w:val="WWNum2"/>
      <w:lvlText w:val="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" w15:restartNumberingAfterBreak="0">
    <w:nsid w:val="65651787"/>
    <w:multiLevelType w:val="hybridMultilevel"/>
    <w:tmpl w:val="A9EA1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27E95"/>
    <w:multiLevelType w:val="hybridMultilevel"/>
    <w:tmpl w:val="64301E4C"/>
    <w:lvl w:ilvl="0" w:tplc="7A6A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549C1"/>
    <w:multiLevelType w:val="multilevel"/>
    <w:tmpl w:val="B672C7DC"/>
    <w:styleLink w:val="WWNum7"/>
    <w:lvl w:ilvl="0">
      <w:start w:val="1"/>
      <w:numFmt w:val="decimal"/>
      <w:pStyle w:val="WWNum7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5" w15:restartNumberingAfterBreak="0">
    <w:nsid w:val="731E23E6"/>
    <w:multiLevelType w:val="multilevel"/>
    <w:tmpl w:val="E6527A0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78D1476E"/>
    <w:multiLevelType w:val="multilevel"/>
    <w:tmpl w:val="D1D447AE"/>
    <w:styleLink w:val="WWNum5"/>
    <w:lvl w:ilvl="0">
      <w:start w:val="1"/>
      <w:numFmt w:val="decimal"/>
      <w:pStyle w:val="WWNum5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C4F2C92"/>
    <w:multiLevelType w:val="hybridMultilevel"/>
    <w:tmpl w:val="52109658"/>
    <w:lvl w:ilvl="0" w:tplc="7A6A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1BA3"/>
    <w:multiLevelType w:val="hybridMultilevel"/>
    <w:tmpl w:val="C7F45C5C"/>
    <w:lvl w:ilvl="0" w:tplc="C6E86FAA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77755843">
    <w:abstractNumId w:val="18"/>
  </w:num>
  <w:num w:numId="2" w16cid:durableId="487750785">
    <w:abstractNumId w:val="21"/>
  </w:num>
  <w:num w:numId="3" w16cid:durableId="1493642627">
    <w:abstractNumId w:val="6"/>
  </w:num>
  <w:num w:numId="4" w16cid:durableId="783577983">
    <w:abstractNumId w:val="20"/>
    <w:lvlOverride w:ilvl="0">
      <w:lvl w:ilvl="0">
        <w:start w:val="1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2558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 w16cid:durableId="1847817818">
    <w:abstractNumId w:val="26"/>
  </w:num>
  <w:num w:numId="6" w16cid:durableId="460922089">
    <w:abstractNumId w:val="10"/>
  </w:num>
  <w:num w:numId="7" w16cid:durableId="481047803">
    <w:abstractNumId w:val="24"/>
  </w:num>
  <w:num w:numId="8" w16cid:durableId="1407335724">
    <w:abstractNumId w:val="20"/>
    <w:lvlOverride w:ilvl="0">
      <w:lvl w:ilvl="0">
        <w:start w:val="1"/>
        <w:numFmt w:val="decimal"/>
        <w:pStyle w:val="WWNum4"/>
        <w:lvlText w:val="%1."/>
        <w:lvlJc w:val="left"/>
        <w:pPr>
          <w:ind w:left="360" w:hanging="360"/>
        </w:pPr>
        <w:rPr>
          <w:b/>
          <w:bCs w:val="0"/>
        </w:rPr>
      </w:lvl>
    </w:lvlOverride>
  </w:num>
  <w:num w:numId="9" w16cid:durableId="102192937">
    <w:abstractNumId w:val="10"/>
    <w:lvlOverride w:ilvl="0">
      <w:startOverride w:val="1"/>
    </w:lvlOverride>
  </w:num>
  <w:num w:numId="10" w16cid:durableId="1021584455">
    <w:abstractNumId w:val="13"/>
  </w:num>
  <w:num w:numId="11" w16cid:durableId="1381517562">
    <w:abstractNumId w:val="11"/>
  </w:num>
  <w:num w:numId="12" w16cid:durableId="1452015753">
    <w:abstractNumId w:val="20"/>
  </w:num>
  <w:num w:numId="13" w16cid:durableId="1603563421">
    <w:abstractNumId w:val="16"/>
  </w:num>
  <w:num w:numId="14" w16cid:durableId="1573664351">
    <w:abstractNumId w:val="23"/>
  </w:num>
  <w:num w:numId="15" w16cid:durableId="1710760077">
    <w:abstractNumId w:val="5"/>
  </w:num>
  <w:num w:numId="16" w16cid:durableId="1734699403">
    <w:abstractNumId w:val="8"/>
  </w:num>
  <w:num w:numId="17" w16cid:durableId="1428305447">
    <w:abstractNumId w:val="9"/>
  </w:num>
  <w:num w:numId="18" w16cid:durableId="1984776384">
    <w:abstractNumId w:val="19"/>
  </w:num>
  <w:num w:numId="19" w16cid:durableId="367605043">
    <w:abstractNumId w:val="3"/>
  </w:num>
  <w:num w:numId="20" w16cid:durableId="445587517">
    <w:abstractNumId w:val="7"/>
  </w:num>
  <w:num w:numId="21" w16cid:durableId="2029331064">
    <w:abstractNumId w:val="1"/>
  </w:num>
  <w:num w:numId="22" w16cid:durableId="146752352">
    <w:abstractNumId w:val="0"/>
  </w:num>
  <w:num w:numId="23" w16cid:durableId="785198429">
    <w:abstractNumId w:val="2"/>
  </w:num>
  <w:num w:numId="24" w16cid:durableId="1178077798">
    <w:abstractNumId w:val="28"/>
  </w:num>
  <w:num w:numId="25" w16cid:durableId="1090930492">
    <w:abstractNumId w:val="12"/>
  </w:num>
  <w:num w:numId="26" w16cid:durableId="1138107834">
    <w:abstractNumId w:val="20"/>
    <w:lvlOverride w:ilvl="0">
      <w:startOverride w:val="1"/>
      <w:lvl w:ilvl="0">
        <w:start w:val="1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7" w16cid:durableId="488714545">
    <w:abstractNumId w:val="4"/>
  </w:num>
  <w:num w:numId="28" w16cid:durableId="1800486787">
    <w:abstractNumId w:val="20"/>
    <w:lvlOverride w:ilvl="0">
      <w:startOverride w:val="4"/>
      <w:lvl w:ilvl="0">
        <w:start w:val="4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29" w16cid:durableId="1640106221">
    <w:abstractNumId w:val="20"/>
    <w:lvlOverride w:ilvl="0">
      <w:startOverride w:val="4"/>
      <w:lvl w:ilvl="0">
        <w:start w:val="4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3"/>
      <w:lvl w:ilvl="2">
        <w:start w:val="3"/>
        <w:numFmt w:val="decimal"/>
        <w:lvlText w:val="%1.%2.%3."/>
        <w:lvlJc w:val="left"/>
        <w:pPr>
          <w:ind w:left="1224" w:hanging="504"/>
        </w:pPr>
      </w:lvl>
    </w:lvlOverride>
  </w:num>
  <w:num w:numId="30" w16cid:durableId="1746603619">
    <w:abstractNumId w:val="20"/>
    <w:lvlOverride w:ilvl="0">
      <w:startOverride w:val="4"/>
      <w:lvl w:ilvl="0">
        <w:start w:val="4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4"/>
      <w:lvl w:ilvl="2">
        <w:start w:val="4"/>
        <w:numFmt w:val="decimal"/>
        <w:lvlText w:val="%1.%2.%3."/>
        <w:lvlJc w:val="left"/>
        <w:pPr>
          <w:ind w:left="1224" w:hanging="504"/>
        </w:pPr>
      </w:lvl>
    </w:lvlOverride>
  </w:num>
  <w:num w:numId="31" w16cid:durableId="1532062914">
    <w:abstractNumId w:val="20"/>
    <w:lvlOverride w:ilvl="0">
      <w:startOverride w:val="4"/>
      <w:lvl w:ilvl="0">
        <w:start w:val="4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6"/>
      <w:lvl w:ilvl="2">
        <w:start w:val="6"/>
        <w:numFmt w:val="decimal"/>
        <w:lvlText w:val="%1.%2.%3."/>
        <w:lvlJc w:val="left"/>
        <w:pPr>
          <w:ind w:left="1224" w:hanging="504"/>
        </w:pPr>
      </w:lvl>
    </w:lvlOverride>
  </w:num>
  <w:num w:numId="32" w16cid:durableId="1348750064">
    <w:abstractNumId w:val="20"/>
    <w:lvlOverride w:ilvl="0">
      <w:startOverride w:val="1"/>
      <w:lvl w:ilvl="0">
        <w:start w:val="1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1008219393">
    <w:abstractNumId w:val="20"/>
    <w:lvlOverride w:ilvl="0">
      <w:startOverride w:val="1"/>
      <w:lvl w:ilvl="0">
        <w:start w:val="1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451829666">
    <w:abstractNumId w:val="20"/>
    <w:lvlOverride w:ilvl="0">
      <w:startOverride w:val="1"/>
      <w:lvl w:ilvl="0">
        <w:start w:val="1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119449857">
    <w:abstractNumId w:val="20"/>
    <w:lvlOverride w:ilvl="0">
      <w:startOverride w:val="4"/>
      <w:lvl w:ilvl="0">
        <w:start w:val="4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36" w16cid:durableId="1320042262">
    <w:abstractNumId w:val="15"/>
  </w:num>
  <w:num w:numId="37" w16cid:durableId="163204070">
    <w:abstractNumId w:val="20"/>
    <w:lvlOverride w:ilvl="0">
      <w:startOverride w:val="4"/>
      <w:lvl w:ilvl="0">
        <w:start w:val="4"/>
        <w:numFmt w:val="decimal"/>
        <w:pStyle w:val="WWNum4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558" w:hanging="432"/>
        </w:pPr>
        <w:rPr>
          <w:b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ind w:left="1224" w:hanging="504"/>
        </w:pPr>
      </w:lvl>
    </w:lvlOverride>
  </w:num>
  <w:num w:numId="38" w16cid:durableId="2126920631">
    <w:abstractNumId w:val="27"/>
  </w:num>
  <w:num w:numId="39" w16cid:durableId="144318963">
    <w:abstractNumId w:val="25"/>
  </w:num>
  <w:num w:numId="40" w16cid:durableId="483590373">
    <w:abstractNumId w:val="17"/>
  </w:num>
  <w:num w:numId="41" w16cid:durableId="344719502">
    <w:abstractNumId w:val="22"/>
  </w:num>
  <w:num w:numId="42" w16cid:durableId="1544173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50"/>
    <w:rsid w:val="00002BF8"/>
    <w:rsid w:val="00015E4F"/>
    <w:rsid w:val="000457B2"/>
    <w:rsid w:val="0005105E"/>
    <w:rsid w:val="0005662E"/>
    <w:rsid w:val="00061261"/>
    <w:rsid w:val="00067167"/>
    <w:rsid w:val="000671D7"/>
    <w:rsid w:val="00070396"/>
    <w:rsid w:val="0007422A"/>
    <w:rsid w:val="00076E9E"/>
    <w:rsid w:val="000C4EC1"/>
    <w:rsid w:val="000C7229"/>
    <w:rsid w:val="000E4926"/>
    <w:rsid w:val="00105245"/>
    <w:rsid w:val="00107EFF"/>
    <w:rsid w:val="00120950"/>
    <w:rsid w:val="00126802"/>
    <w:rsid w:val="00134A3C"/>
    <w:rsid w:val="0013706D"/>
    <w:rsid w:val="00137BCB"/>
    <w:rsid w:val="00141307"/>
    <w:rsid w:val="001465EA"/>
    <w:rsid w:val="00160CDE"/>
    <w:rsid w:val="0018449F"/>
    <w:rsid w:val="001D294A"/>
    <w:rsid w:val="001F371A"/>
    <w:rsid w:val="001F5C8E"/>
    <w:rsid w:val="001F6454"/>
    <w:rsid w:val="001F6A7E"/>
    <w:rsid w:val="00202DE6"/>
    <w:rsid w:val="002104F8"/>
    <w:rsid w:val="00214234"/>
    <w:rsid w:val="002143C7"/>
    <w:rsid w:val="00227508"/>
    <w:rsid w:val="00235181"/>
    <w:rsid w:val="00240E3C"/>
    <w:rsid w:val="0024430F"/>
    <w:rsid w:val="0024739F"/>
    <w:rsid w:val="00254636"/>
    <w:rsid w:val="00257254"/>
    <w:rsid w:val="002A6A2A"/>
    <w:rsid w:val="002A6E11"/>
    <w:rsid w:val="002B2579"/>
    <w:rsid w:val="002B2D81"/>
    <w:rsid w:val="002B459B"/>
    <w:rsid w:val="002B47C3"/>
    <w:rsid w:val="002B7C01"/>
    <w:rsid w:val="002C5116"/>
    <w:rsid w:val="002D348B"/>
    <w:rsid w:val="002F147B"/>
    <w:rsid w:val="002F71A3"/>
    <w:rsid w:val="00323142"/>
    <w:rsid w:val="00327E77"/>
    <w:rsid w:val="00331C6C"/>
    <w:rsid w:val="00336324"/>
    <w:rsid w:val="00336CCE"/>
    <w:rsid w:val="00337BE0"/>
    <w:rsid w:val="00350628"/>
    <w:rsid w:val="003630C0"/>
    <w:rsid w:val="003816F1"/>
    <w:rsid w:val="003821B6"/>
    <w:rsid w:val="00387C72"/>
    <w:rsid w:val="003B0F8B"/>
    <w:rsid w:val="003B4097"/>
    <w:rsid w:val="003B4F98"/>
    <w:rsid w:val="003C55FA"/>
    <w:rsid w:val="003D2463"/>
    <w:rsid w:val="003D290D"/>
    <w:rsid w:val="003D2B3E"/>
    <w:rsid w:val="0040395A"/>
    <w:rsid w:val="00411FD1"/>
    <w:rsid w:val="00433C58"/>
    <w:rsid w:val="00433DCD"/>
    <w:rsid w:val="00464760"/>
    <w:rsid w:val="00473453"/>
    <w:rsid w:val="00473A94"/>
    <w:rsid w:val="00495D80"/>
    <w:rsid w:val="00496BD2"/>
    <w:rsid w:val="004A6EDE"/>
    <w:rsid w:val="004B5E47"/>
    <w:rsid w:val="004B6369"/>
    <w:rsid w:val="004C636B"/>
    <w:rsid w:val="004D2774"/>
    <w:rsid w:val="004F39E1"/>
    <w:rsid w:val="005122BD"/>
    <w:rsid w:val="0051240C"/>
    <w:rsid w:val="00517B62"/>
    <w:rsid w:val="00520484"/>
    <w:rsid w:val="005210D5"/>
    <w:rsid w:val="00534A75"/>
    <w:rsid w:val="0056429E"/>
    <w:rsid w:val="00572530"/>
    <w:rsid w:val="0057459F"/>
    <w:rsid w:val="00577731"/>
    <w:rsid w:val="00584689"/>
    <w:rsid w:val="005A6678"/>
    <w:rsid w:val="005B3108"/>
    <w:rsid w:val="005D4B28"/>
    <w:rsid w:val="005E2719"/>
    <w:rsid w:val="005F49E2"/>
    <w:rsid w:val="005F6D31"/>
    <w:rsid w:val="00600946"/>
    <w:rsid w:val="00611A10"/>
    <w:rsid w:val="0061689A"/>
    <w:rsid w:val="006316C6"/>
    <w:rsid w:val="00632F35"/>
    <w:rsid w:val="006377EA"/>
    <w:rsid w:val="00640951"/>
    <w:rsid w:val="00640B4E"/>
    <w:rsid w:val="006569B9"/>
    <w:rsid w:val="00661FA1"/>
    <w:rsid w:val="00662A94"/>
    <w:rsid w:val="0067244C"/>
    <w:rsid w:val="0067333F"/>
    <w:rsid w:val="006737D2"/>
    <w:rsid w:val="0067677E"/>
    <w:rsid w:val="00677C65"/>
    <w:rsid w:val="00683AB3"/>
    <w:rsid w:val="006A3C90"/>
    <w:rsid w:val="006B0746"/>
    <w:rsid w:val="006B14B2"/>
    <w:rsid w:val="006C20E4"/>
    <w:rsid w:val="006D231B"/>
    <w:rsid w:val="006E5DBA"/>
    <w:rsid w:val="006F1B74"/>
    <w:rsid w:val="006F7A76"/>
    <w:rsid w:val="00701A1A"/>
    <w:rsid w:val="007202C4"/>
    <w:rsid w:val="0072257C"/>
    <w:rsid w:val="0072417A"/>
    <w:rsid w:val="007242F4"/>
    <w:rsid w:val="0072520F"/>
    <w:rsid w:val="007317CC"/>
    <w:rsid w:val="00733AD3"/>
    <w:rsid w:val="00735589"/>
    <w:rsid w:val="007450D2"/>
    <w:rsid w:val="0075179F"/>
    <w:rsid w:val="0077625D"/>
    <w:rsid w:val="0078187B"/>
    <w:rsid w:val="00782BD3"/>
    <w:rsid w:val="00783F49"/>
    <w:rsid w:val="007913D5"/>
    <w:rsid w:val="00793AD4"/>
    <w:rsid w:val="007C1F5C"/>
    <w:rsid w:val="007C48BB"/>
    <w:rsid w:val="007E51C1"/>
    <w:rsid w:val="007F4E95"/>
    <w:rsid w:val="00802607"/>
    <w:rsid w:val="00812D2F"/>
    <w:rsid w:val="008249E4"/>
    <w:rsid w:val="00842018"/>
    <w:rsid w:val="00861A62"/>
    <w:rsid w:val="0087103B"/>
    <w:rsid w:val="0088190F"/>
    <w:rsid w:val="00887E22"/>
    <w:rsid w:val="008C276E"/>
    <w:rsid w:val="008F64AF"/>
    <w:rsid w:val="00907E50"/>
    <w:rsid w:val="00930012"/>
    <w:rsid w:val="00956A7B"/>
    <w:rsid w:val="0096341C"/>
    <w:rsid w:val="0096696C"/>
    <w:rsid w:val="00974846"/>
    <w:rsid w:val="009760FC"/>
    <w:rsid w:val="0098535A"/>
    <w:rsid w:val="00990DD2"/>
    <w:rsid w:val="009B34CD"/>
    <w:rsid w:val="00A07ED5"/>
    <w:rsid w:val="00A112CB"/>
    <w:rsid w:val="00A11CFC"/>
    <w:rsid w:val="00A20956"/>
    <w:rsid w:val="00A440B7"/>
    <w:rsid w:val="00A560BF"/>
    <w:rsid w:val="00A751B4"/>
    <w:rsid w:val="00A9420B"/>
    <w:rsid w:val="00AA050D"/>
    <w:rsid w:val="00AA2E62"/>
    <w:rsid w:val="00AC2370"/>
    <w:rsid w:val="00AC2CF8"/>
    <w:rsid w:val="00AC635C"/>
    <w:rsid w:val="00AD088C"/>
    <w:rsid w:val="00B00BED"/>
    <w:rsid w:val="00B13510"/>
    <w:rsid w:val="00B70A98"/>
    <w:rsid w:val="00B71333"/>
    <w:rsid w:val="00B744C0"/>
    <w:rsid w:val="00B80C61"/>
    <w:rsid w:val="00B91EE0"/>
    <w:rsid w:val="00BA5E84"/>
    <w:rsid w:val="00BB2732"/>
    <w:rsid w:val="00BB5F43"/>
    <w:rsid w:val="00BE2D3C"/>
    <w:rsid w:val="00BE76A7"/>
    <w:rsid w:val="00BF6E7D"/>
    <w:rsid w:val="00C01F57"/>
    <w:rsid w:val="00C0359B"/>
    <w:rsid w:val="00C040D4"/>
    <w:rsid w:val="00C1070F"/>
    <w:rsid w:val="00C201B8"/>
    <w:rsid w:val="00C27FFC"/>
    <w:rsid w:val="00C4562F"/>
    <w:rsid w:val="00C47D2C"/>
    <w:rsid w:val="00C63537"/>
    <w:rsid w:val="00CB28A9"/>
    <w:rsid w:val="00CF0A9C"/>
    <w:rsid w:val="00D00629"/>
    <w:rsid w:val="00D01715"/>
    <w:rsid w:val="00D142EE"/>
    <w:rsid w:val="00D23130"/>
    <w:rsid w:val="00D238D8"/>
    <w:rsid w:val="00D24BA1"/>
    <w:rsid w:val="00D67D09"/>
    <w:rsid w:val="00D76F1D"/>
    <w:rsid w:val="00D80BFA"/>
    <w:rsid w:val="00D85198"/>
    <w:rsid w:val="00D90DBD"/>
    <w:rsid w:val="00DA5DEF"/>
    <w:rsid w:val="00DB37A8"/>
    <w:rsid w:val="00DC7ED0"/>
    <w:rsid w:val="00DE6C84"/>
    <w:rsid w:val="00DF00A8"/>
    <w:rsid w:val="00DF057B"/>
    <w:rsid w:val="00E12AA0"/>
    <w:rsid w:val="00E223B6"/>
    <w:rsid w:val="00E31FD9"/>
    <w:rsid w:val="00E40C22"/>
    <w:rsid w:val="00E40EEA"/>
    <w:rsid w:val="00E52948"/>
    <w:rsid w:val="00E60121"/>
    <w:rsid w:val="00E6115B"/>
    <w:rsid w:val="00E64119"/>
    <w:rsid w:val="00E73ECB"/>
    <w:rsid w:val="00E90BEF"/>
    <w:rsid w:val="00EB3EE2"/>
    <w:rsid w:val="00ED2B53"/>
    <w:rsid w:val="00ED2DE0"/>
    <w:rsid w:val="00ED61C5"/>
    <w:rsid w:val="00EF2D0F"/>
    <w:rsid w:val="00EF7C01"/>
    <w:rsid w:val="00F05527"/>
    <w:rsid w:val="00F16272"/>
    <w:rsid w:val="00F16DA7"/>
    <w:rsid w:val="00F247F1"/>
    <w:rsid w:val="00F26F2E"/>
    <w:rsid w:val="00F30AAB"/>
    <w:rsid w:val="00F40816"/>
    <w:rsid w:val="00F43309"/>
    <w:rsid w:val="00F43C1C"/>
    <w:rsid w:val="00F51461"/>
    <w:rsid w:val="00F733B7"/>
    <w:rsid w:val="00F8294C"/>
    <w:rsid w:val="00F91F2C"/>
    <w:rsid w:val="00F92146"/>
    <w:rsid w:val="00FA3042"/>
    <w:rsid w:val="00FC2E41"/>
    <w:rsid w:val="00FC6CBB"/>
    <w:rsid w:val="00FD48AF"/>
    <w:rsid w:val="00FD5D34"/>
    <w:rsid w:val="00FD6381"/>
    <w:rsid w:val="00FD7704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A50D"/>
  <w15:docId w15:val="{5C2C2785-485B-47B6-888D-044785A2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Heading"/>
    <w:next w:val="Textbody"/>
    <w:link w:val="50"/>
    <w:uiPriority w:val="9"/>
    <w:unhideWhenUsed/>
    <w:qFormat/>
    <w:pPr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5">
    <w:name w:val="List"/>
    <w:basedOn w:val="Textbody"/>
    <w:rPr>
      <w:rFonts w:cs="Arial"/>
    </w:rPr>
  </w:style>
  <w:style w:type="paragraph" w:styleId="af6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f7">
    <w:name w:val="Balloon Text"/>
    <w:basedOn w:val="Standard"/>
    <w:rPr>
      <w:rFonts w:ascii="Lucida Grande CY" w:hAnsi="Lucida Grande CY" w:cs="Lucida Grande CY"/>
      <w:sz w:val="18"/>
      <w:szCs w:val="18"/>
    </w:rPr>
  </w:style>
  <w:style w:type="paragraph" w:styleId="af8">
    <w:name w:val="annotation text"/>
    <w:basedOn w:val="Standard"/>
    <w:uiPriority w:val="99"/>
  </w:style>
  <w:style w:type="paragraph" w:styleId="af9">
    <w:name w:val="annotation subject"/>
    <w:basedOn w:val="af8"/>
    <w:rPr>
      <w:b/>
      <w:bCs/>
      <w:sz w:val="20"/>
      <w:szCs w:val="20"/>
    </w:rPr>
  </w:style>
  <w:style w:type="paragraph" w:styleId="afa">
    <w:name w:val="List Paragraph"/>
    <w:aliases w:val="Table-Normal,RSHB_Table-Normal,List Paragraph,Предусловия,Абзац маркированнный,Пункт"/>
    <w:basedOn w:val="Standard"/>
    <w:link w:val="afb"/>
    <w:uiPriority w:val="34"/>
    <w:qFormat/>
    <w:pPr>
      <w:ind w:left="720"/>
    </w:pPr>
  </w:style>
  <w:style w:type="paragraph" w:styleId="aa">
    <w:name w:val="header"/>
    <w:basedOn w:val="Standard"/>
    <w:link w:val="11"/>
    <w:uiPriority w:val="99"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Standard"/>
    <w:link w:val="12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fc">
    <w:name w:val="Текст выноски Знак"/>
    <w:basedOn w:val="a0"/>
    <w:rPr>
      <w:rFonts w:ascii="Lucida Grande CY" w:hAnsi="Lucida Grande CY" w:cs="Lucida Grande CY"/>
      <w:sz w:val="18"/>
      <w:szCs w:val="18"/>
    </w:rPr>
  </w:style>
  <w:style w:type="character" w:styleId="afd">
    <w:name w:val="annotation reference"/>
    <w:basedOn w:val="a0"/>
    <w:uiPriority w:val="99"/>
    <w:rPr>
      <w:sz w:val="18"/>
      <w:szCs w:val="18"/>
    </w:rPr>
  </w:style>
  <w:style w:type="character" w:customStyle="1" w:styleId="afe">
    <w:name w:val="Текст примечания Знак"/>
    <w:basedOn w:val="a0"/>
    <w:uiPriority w:val="99"/>
  </w:style>
  <w:style w:type="character" w:customStyle="1" w:styleId="aff">
    <w:name w:val="Тема примечания Знак"/>
    <w:basedOn w:val="afe"/>
    <w:rPr>
      <w:b/>
      <w:bCs/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ff0">
    <w:name w:val="Верхний колонтитул Знак"/>
    <w:basedOn w:val="a0"/>
    <w:uiPriority w:val="99"/>
  </w:style>
  <w:style w:type="character" w:customStyle="1" w:styleId="aff1">
    <w:name w:val="Нижний колонтитул Знак"/>
    <w:basedOn w:val="a0"/>
  </w:style>
  <w:style w:type="character" w:customStyle="1" w:styleId="15">
    <w:name w:val="Неразрешенное упоминание1"/>
    <w:basedOn w:val="a0"/>
    <w:rPr>
      <w:color w:val="605E5C"/>
    </w:rPr>
  </w:style>
  <w:style w:type="character" w:customStyle="1" w:styleId="ListLabel1">
    <w:name w:val="ListLabel 1"/>
    <w:rPr>
      <w:b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12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paragraph" w:styleId="aff2">
    <w:name w:val="Revision"/>
    <w:hidden/>
    <w:uiPriority w:val="99"/>
    <w:semiHidden/>
    <w:pPr>
      <w:widowControl/>
    </w:pPr>
  </w:style>
  <w:style w:type="character" w:styleId="aff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b">
    <w:name w:val="Абзац списка Знак"/>
    <w:aliases w:val="Table-Normal Знак,RSHB_Table-Normal Знак,List Paragraph Знак,Предусловия Знак,Абзац маркированнный Знак,Пункт Знак"/>
    <w:link w:val="afa"/>
    <w:uiPriority w:val="34"/>
    <w:locked/>
    <w:rsid w:val="006F7A76"/>
  </w:style>
  <w:style w:type="paragraph" w:customStyle="1" w:styleId="16">
    <w:name w:val="Абзац списка1"/>
    <w:basedOn w:val="a"/>
    <w:rsid w:val="00C27FF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3D290D"/>
    <w:rPr>
      <w:color w:val="605E5C"/>
      <w:shd w:val="clear" w:color="auto" w:fill="E1DFDD"/>
    </w:rPr>
  </w:style>
  <w:style w:type="character" w:customStyle="1" w:styleId="aff5">
    <w:name w:val="Основной текст_"/>
    <w:basedOn w:val="a0"/>
    <w:link w:val="17"/>
    <w:rsid w:val="00572530"/>
    <w:rPr>
      <w:rFonts w:ascii="Calibri" w:eastAsia="Calibri" w:hAnsi="Calibri" w:cs="Calibri"/>
      <w:sz w:val="20"/>
      <w:szCs w:val="20"/>
    </w:rPr>
  </w:style>
  <w:style w:type="paragraph" w:customStyle="1" w:styleId="17">
    <w:name w:val="Основной текст1"/>
    <w:basedOn w:val="a"/>
    <w:link w:val="aff5"/>
    <w:rsid w:val="00572530"/>
    <w:rPr>
      <w:rFonts w:ascii="Calibri" w:eastAsia="Calibri" w:hAnsi="Calibri" w:cs="Calibri"/>
      <w:sz w:val="20"/>
      <w:szCs w:val="20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214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line@payg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1CC6-6CED-4A70-A1DF-A572F714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</dc:creator>
  <cp:lastModifiedBy>Oksana Knyazeva</cp:lastModifiedBy>
  <cp:revision>2</cp:revision>
  <dcterms:created xsi:type="dcterms:W3CDTF">2026-07-10T13:25:00Z</dcterms:created>
  <dcterms:modified xsi:type="dcterms:W3CDTF">2026-07-10T13:25:00Z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